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E39" w:rsidRPr="00496E39" w:rsidRDefault="00496E39" w:rsidP="00496E39">
      <w:pPr>
        <w:adjustRightInd/>
        <w:snapToGrid/>
        <w:spacing w:after="0" w:line="360" w:lineRule="atLeast"/>
        <w:jc w:val="center"/>
        <w:rPr>
          <w:rFonts w:ascii="Arial" w:eastAsia="宋体" w:hAnsi="Arial" w:cs="Arial"/>
          <w:color w:val="000000"/>
          <w:sz w:val="18"/>
          <w:szCs w:val="18"/>
        </w:rPr>
      </w:pPr>
      <w:r w:rsidRPr="00496E39">
        <w:rPr>
          <w:rFonts w:ascii="Arial" w:eastAsia="宋体" w:hAnsi="Arial" w:cs="Arial"/>
          <w:b/>
          <w:bCs/>
          <w:color w:val="000000"/>
          <w:sz w:val="24"/>
          <w:szCs w:val="24"/>
        </w:rPr>
        <w:t>330kV</w:t>
      </w:r>
      <w:r w:rsidRPr="00496E39">
        <w:rPr>
          <w:rFonts w:ascii="Arial" w:eastAsia="宋体" w:hAnsi="Arial" w:cs="Arial"/>
          <w:b/>
          <w:bCs/>
          <w:color w:val="000000"/>
          <w:sz w:val="24"/>
          <w:szCs w:val="24"/>
        </w:rPr>
        <w:t>等级变电站设备配置</w:t>
      </w:r>
    </w:p>
    <w:p w:rsidR="00496E39" w:rsidRPr="00496E39" w:rsidRDefault="00496E39" w:rsidP="00496E39">
      <w:pPr>
        <w:adjustRightInd/>
        <w:snapToGrid/>
        <w:spacing w:after="0"/>
        <w:rPr>
          <w:rFonts w:ascii="宋体" w:eastAsia="宋体" w:hAnsi="宋体" w:cs="宋体"/>
          <w:sz w:val="24"/>
          <w:szCs w:val="24"/>
        </w:rPr>
      </w:pPr>
    </w:p>
    <w:p w:rsidR="00496E39" w:rsidRPr="00496E39" w:rsidRDefault="00496E39" w:rsidP="00496E39">
      <w:pPr>
        <w:adjustRightInd/>
        <w:snapToGrid/>
        <w:spacing w:after="0" w:line="360" w:lineRule="atLeast"/>
        <w:rPr>
          <w:rFonts w:ascii="Arial" w:eastAsia="宋体" w:hAnsi="Arial" w:cs="Arial"/>
          <w:color w:val="000000"/>
          <w:sz w:val="18"/>
          <w:szCs w:val="18"/>
        </w:rPr>
      </w:pPr>
      <w:r w:rsidRPr="00496E39">
        <w:rPr>
          <w:rFonts w:ascii="Arial" w:eastAsia="宋体" w:hAnsi="Arial" w:cs="Arial"/>
          <w:color w:val="000000"/>
          <w:sz w:val="18"/>
          <w:szCs w:val="18"/>
        </w:rPr>
        <w:t> </w:t>
      </w:r>
    </w:p>
    <w:p w:rsidR="00496E39" w:rsidRPr="00496E39" w:rsidRDefault="00496E39" w:rsidP="00496E39">
      <w:pPr>
        <w:adjustRightInd/>
        <w:snapToGrid/>
        <w:spacing w:before="75" w:after="75" w:line="270" w:lineRule="atLeast"/>
        <w:rPr>
          <w:rFonts w:eastAsia="宋体" w:cs="Tahoma"/>
          <w:color w:val="000000"/>
          <w:sz w:val="18"/>
          <w:szCs w:val="18"/>
        </w:rPr>
      </w:pPr>
      <w:r w:rsidRPr="00496E39">
        <w:rPr>
          <w:rFonts w:eastAsia="宋体" w:cs="Tahoma"/>
          <w:b/>
          <w:bCs/>
          <w:color w:val="000000"/>
          <w:sz w:val="21"/>
        </w:rPr>
        <w:t>一、高压发生器类</w:t>
      </w:r>
    </w:p>
    <w:p w:rsidR="00496E39" w:rsidRPr="00496E39" w:rsidRDefault="00496E39" w:rsidP="00496E39">
      <w:pPr>
        <w:adjustRightInd/>
        <w:snapToGrid/>
        <w:spacing w:after="0" w:line="360" w:lineRule="atLeast"/>
        <w:rPr>
          <w:rFonts w:ascii="Arial" w:eastAsia="宋体" w:hAnsi="Arial" w:cs="Arial"/>
          <w:color w:val="000000"/>
          <w:sz w:val="18"/>
          <w:szCs w:val="18"/>
        </w:rPr>
      </w:pPr>
      <w:r w:rsidRPr="00496E39">
        <w:rPr>
          <w:rFonts w:ascii="Arial" w:eastAsia="宋体" w:hAnsi="Arial" w:cs="Arial"/>
          <w:color w:val="000000"/>
          <w:sz w:val="18"/>
          <w:szCs w:val="1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5"/>
        <w:gridCol w:w="1577"/>
        <w:gridCol w:w="1951"/>
        <w:gridCol w:w="458"/>
        <w:gridCol w:w="3491"/>
      </w:tblGrid>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序号</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设备名称</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规格型号</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数量</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用途</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直流高压发生器</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ZGF-400kV/2mA</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直流耐压和直流泄漏测量避雷器直流参考电压和直流、泄漏电流试验。</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(输出电压DC:400kV电流 2mA)</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2</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变频谐振耐压试验装置</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223DF4">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XB-F-2000kVA/600k</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330kV及以下CT/PT，耐压510kV</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GIS的交流耐压：310kV</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330kV电缆1200mm2 3公里电压324kV</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3</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轻型试验变压器</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YDJZ-20kVA/100kV</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变压器、开关、PT、CT等电气设备的耐压试验，输出电压AC:100kV·</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电流0.5A</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4</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多倍频感应耐压试验装置</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DBF-30kVA</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变压器和互感器的感应耐压试验</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容量:30kVA输出电压:0-400V输出频率:0-300Hz</w:t>
            </w:r>
          </w:p>
        </w:tc>
      </w:tr>
    </w:tbl>
    <w:p w:rsidR="00496E39" w:rsidRPr="00496E39" w:rsidRDefault="00496E39" w:rsidP="00496E39">
      <w:pPr>
        <w:adjustRightInd/>
        <w:snapToGrid/>
        <w:spacing w:after="0"/>
        <w:rPr>
          <w:rFonts w:ascii="宋体" w:eastAsia="宋体" w:hAnsi="宋体" w:cs="宋体"/>
          <w:sz w:val="24"/>
          <w:szCs w:val="24"/>
        </w:rPr>
      </w:pPr>
      <w:r w:rsidRPr="00496E39">
        <w:rPr>
          <w:rFonts w:ascii="Arial" w:eastAsia="宋体" w:hAnsi="Arial" w:cs="Arial"/>
          <w:color w:val="000000"/>
          <w:sz w:val="18"/>
          <w:szCs w:val="18"/>
        </w:rPr>
        <w:br/>
      </w:r>
    </w:p>
    <w:p w:rsidR="00496E39" w:rsidRPr="00496E39" w:rsidRDefault="00496E39" w:rsidP="00496E39">
      <w:pPr>
        <w:adjustRightInd/>
        <w:snapToGrid/>
        <w:spacing w:before="75" w:after="75" w:line="270" w:lineRule="atLeast"/>
        <w:rPr>
          <w:rFonts w:eastAsia="宋体" w:cs="Tahoma"/>
          <w:color w:val="000000"/>
          <w:sz w:val="18"/>
          <w:szCs w:val="18"/>
        </w:rPr>
      </w:pPr>
      <w:r w:rsidRPr="00496E39">
        <w:rPr>
          <w:rFonts w:eastAsia="宋体" w:cs="Tahoma"/>
          <w:b/>
          <w:bCs/>
          <w:color w:val="000000"/>
          <w:sz w:val="21"/>
        </w:rPr>
        <w:t>二、电气测量仪器</w:t>
      </w:r>
    </w:p>
    <w:p w:rsidR="00496E39" w:rsidRPr="00496E39" w:rsidRDefault="00496E39" w:rsidP="00496E39">
      <w:pPr>
        <w:adjustRightInd/>
        <w:snapToGrid/>
        <w:spacing w:after="0" w:line="360" w:lineRule="atLeast"/>
        <w:rPr>
          <w:rFonts w:ascii="Arial" w:eastAsia="宋体" w:hAnsi="Arial" w:cs="Arial"/>
          <w:color w:val="000000"/>
          <w:sz w:val="18"/>
          <w:szCs w:val="18"/>
        </w:rPr>
      </w:pPr>
      <w:r w:rsidRPr="00496E39">
        <w:rPr>
          <w:rFonts w:ascii="Arial" w:eastAsia="宋体" w:hAnsi="Arial" w:cs="Arial"/>
          <w:color w:val="000000"/>
          <w:sz w:val="18"/>
          <w:szCs w:val="1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8"/>
        <w:gridCol w:w="1523"/>
        <w:gridCol w:w="1648"/>
        <w:gridCol w:w="471"/>
        <w:gridCol w:w="3892"/>
      </w:tblGrid>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序号</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设备名称</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规格型号</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数量</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用途</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变压器直流电阻测试仪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-550</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变压器绕组测量最大输出电流50A</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Pr>
                <w:rFonts w:asciiTheme="minorEastAsia" w:eastAsiaTheme="minorEastAsia" w:hAnsiTheme="minorEastAsia" w:cs="Tahoma"/>
                <w:color w:val="000000"/>
                <w:sz w:val="21"/>
                <w:szCs w:val="21"/>
              </w:rPr>
              <w:t>量程：</w:t>
            </w:r>
            <w:r w:rsidRPr="00496E39">
              <w:rPr>
                <w:rFonts w:asciiTheme="minorEastAsia" w:eastAsiaTheme="minorEastAsia" w:hAnsiTheme="minorEastAsia" w:cs="Tahoma"/>
                <w:color w:val="000000"/>
                <w:sz w:val="21"/>
                <w:szCs w:val="21"/>
              </w:rPr>
              <w:t>40μΩ～400mΩ   （50A）</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100μΩ～1Ω     （20A）</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500μΩ～2Ω     （10A）</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1mΩ～4Ω        （5A）</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2</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回路电阻测试仪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HLY-IIA</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断路器导电回路接触电阻测量</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测量范围：0—1999.9μΩ</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测量电流：直流≥100A</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3</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大地网接地电阻</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-300D</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 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330kV及以下变电站接地网测量输出：AC:5A 400V</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测量范围：0～150Ω（含电流桩阻抗）</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工频/异頻转换抗干扰</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4</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互感器特性测试仪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-601D</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CT、PT：伏安特性测试、变比、通流耐压试验</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最大输出电流:1000A</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最大输出电压:1000V</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5</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全自动电容电感测试仪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-500L</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不拆线测量无功补偿电容器组电容量</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电容范围：0.1μF ～ 2,000μF；</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6</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抗干扰介损自动测量仪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-101D</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变压器、PT、CT 电容和介质损耗测量</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抗干扰指标:变频抗干扰,在200%干扰下仍能满足精度要求</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电容量范围:3pF～60000pF/10kV   60pF～1μF/0.5kV</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tgδ范围：不限，分辨率0.001%，电容、电感、电阻三种试品自动识别。</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7</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全自动变比组别测试仪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-100B</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变压器、电压互感器的变比及组别</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测量范围：</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变比：1～9999.9    组别：0～11</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8</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有载分接开关特性测试仪</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-207T</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有载分接开关的过渡时间、过渡波形、过渡电阻、三相同期性等参数的精确测量（量程0.3~40Ω精度：0.3Ω~1Ω±0.1Ω，1Ω~40Ω±5%）</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9</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高压开关动特性测试仪 </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GK-E</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12路断口，动作时间，同期性、弹跳过程、开距、行程测量，分、合速度测量</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时 间：量程  4000.0ms分辩率0.1ms</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速度:量程　20.00m/s 分辩率0.01m/s</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行程:量程 600MM</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10</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避雷器特性测试仪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BL-IV</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测量氧化锌避雷器的全电流、阻性电流及其谐波、工频电压、有功功率和相位差（电流测量范围：0  ～ 10mA</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电压输入范围：10 ～ 200V</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3、精度：±3% ）</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11</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微机继电保护测试仪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-702</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 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综保检测：电压保护、电流保护、差动保护、低周保护、整组试验等，</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输出3相电流，3相电压</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单相相电流输出     0～40A </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单相电压输出       0～120V</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12</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变压器空载负载特性测试仪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-102</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 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变压器短路阻抗和负载损耗、空载电流和空载损耗测量</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电流测量范围：0.5A～60A</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电压测量范围：10V～650V</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lastRenderedPageBreak/>
              <w:t>13</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真空开关真空度测试仪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-208V</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真空断路器的真空度</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测量检测范围：10-5 ～ 10-1 Pa</w:t>
            </w:r>
            <w:r w:rsidRPr="00496E39">
              <w:rPr>
                <w:rFonts w:asciiTheme="minorEastAsia" w:eastAsiaTheme="minorEastAsia" w:cs="Tahoma"/>
                <w:color w:val="000000"/>
                <w:sz w:val="21"/>
                <w:szCs w:val="21"/>
              </w:rPr>
              <w:t>�</w:t>
            </w:r>
            <w:r w:rsidRPr="00496E39">
              <w:rPr>
                <w:rFonts w:asciiTheme="minorEastAsia" w:eastAsiaTheme="minorEastAsia" w:hAnsiTheme="minorEastAsia" w:cs="Tahoma"/>
                <w:color w:val="000000"/>
                <w:sz w:val="21"/>
                <w:szCs w:val="21"/>
              </w:rPr>
              <w:t>压测量范围：10V～650V</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14</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交直流分压器</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FRC-300M</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试验电压测量（量程0-300KV 精度0.5%）</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15</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绝缘电阻测试仪</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-2000</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绝缘电阻测量，变压器绕组绝缘电阻及吸收比+极化指数测量（量程范围2.5MΩ-50GΩ精度±5%）</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16</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大电流发生器</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DDG-5000A</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CT升流检查</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（最大输出5000A表头精度1.5%）</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17</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高压核相设备</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HBR-900</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无线检测线路相位角、频率、电压波形</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（相位差测量精度：±3度            频率精度：±1Hz；）</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18</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钳型相位伏安表</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SMG-2000B</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1只</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电流电压回路检查</w:t>
            </w:r>
          </w:p>
        </w:tc>
      </w:tr>
    </w:tbl>
    <w:p w:rsidR="00496E39" w:rsidRPr="00496E39" w:rsidRDefault="00496E39" w:rsidP="00496E39">
      <w:pPr>
        <w:adjustRightInd/>
        <w:snapToGrid/>
        <w:spacing w:after="0"/>
        <w:rPr>
          <w:rFonts w:ascii="宋体" w:eastAsia="宋体" w:hAnsi="宋体" w:cs="宋体"/>
          <w:sz w:val="24"/>
          <w:szCs w:val="24"/>
        </w:rPr>
      </w:pPr>
      <w:r w:rsidRPr="00496E39">
        <w:rPr>
          <w:rFonts w:ascii="Arial" w:eastAsia="宋体" w:hAnsi="Arial" w:cs="Arial"/>
          <w:color w:val="000000"/>
          <w:sz w:val="18"/>
          <w:szCs w:val="18"/>
        </w:rPr>
        <w:br/>
      </w:r>
    </w:p>
    <w:p w:rsidR="00496E39" w:rsidRPr="00496E39" w:rsidRDefault="00496E39" w:rsidP="00496E39">
      <w:pPr>
        <w:adjustRightInd/>
        <w:snapToGrid/>
        <w:spacing w:before="75" w:after="75" w:line="270" w:lineRule="atLeast"/>
        <w:rPr>
          <w:rFonts w:eastAsia="宋体" w:cs="Tahoma"/>
          <w:color w:val="000000"/>
          <w:sz w:val="18"/>
          <w:szCs w:val="18"/>
        </w:rPr>
      </w:pPr>
      <w:r w:rsidRPr="00496E39">
        <w:rPr>
          <w:rFonts w:eastAsia="宋体" w:cs="Tahoma"/>
          <w:b/>
          <w:bCs/>
          <w:color w:val="000000"/>
          <w:sz w:val="21"/>
        </w:rPr>
        <w:t>三、油、气试验仪器</w:t>
      </w:r>
    </w:p>
    <w:p w:rsidR="00496E39" w:rsidRPr="00496E39" w:rsidRDefault="00496E39" w:rsidP="00496E39">
      <w:pPr>
        <w:adjustRightInd/>
        <w:snapToGrid/>
        <w:spacing w:after="0" w:line="360" w:lineRule="atLeast"/>
        <w:rPr>
          <w:rFonts w:ascii="Arial" w:eastAsia="宋体" w:hAnsi="Arial" w:cs="Arial"/>
          <w:color w:val="000000"/>
          <w:sz w:val="18"/>
          <w:szCs w:val="18"/>
        </w:rPr>
      </w:pPr>
      <w:r w:rsidRPr="00496E39">
        <w:rPr>
          <w:rFonts w:ascii="Arial" w:eastAsia="宋体" w:hAnsi="Arial" w:cs="Arial"/>
          <w:color w:val="000000"/>
          <w:sz w:val="18"/>
          <w:szCs w:val="1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9"/>
        <w:gridCol w:w="1675"/>
        <w:gridCol w:w="1667"/>
        <w:gridCol w:w="473"/>
        <w:gridCol w:w="3708"/>
      </w:tblGrid>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序号</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设备名称</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规格型号</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数量</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用途</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油色谱仪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ZHGC-9</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 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对变压器油中气体组分含量的测量温控范围：</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柱  室：室温+15</w:t>
            </w:r>
            <w:r w:rsidRPr="00496E39">
              <w:rPr>
                <w:rFonts w:asciiTheme="minorEastAsia" w:eastAsiaTheme="minorEastAsia" w:hAnsiTheme="minorEastAsia" w:cs="宋体"/>
                <w:color w:val="000000"/>
                <w:sz w:val="21"/>
                <w:szCs w:val="21"/>
              </w:rPr>
              <w:t>℃</w:t>
            </w:r>
            <w:r w:rsidRPr="00496E39">
              <w:rPr>
                <w:rFonts w:asciiTheme="minorEastAsia" w:eastAsiaTheme="minorEastAsia" w:hAnsiTheme="minorEastAsia" w:cs="Tahoma"/>
                <w:color w:val="000000"/>
                <w:sz w:val="21"/>
                <w:szCs w:val="21"/>
              </w:rPr>
              <w:t>—399</w:t>
            </w:r>
            <w:r w:rsidRPr="00496E39">
              <w:rPr>
                <w:rFonts w:asciiTheme="minorEastAsia" w:eastAsiaTheme="minorEastAsia" w:hAnsiTheme="minorEastAsia" w:cs="宋体"/>
                <w:color w:val="000000"/>
                <w:sz w:val="21"/>
                <w:szCs w:val="21"/>
              </w:rPr>
              <w:t>℃</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汽化室：室温+30</w:t>
            </w:r>
            <w:r w:rsidRPr="00496E39">
              <w:rPr>
                <w:rFonts w:asciiTheme="minorEastAsia" w:eastAsiaTheme="minorEastAsia" w:hAnsiTheme="minorEastAsia" w:cs="宋体"/>
                <w:color w:val="000000"/>
                <w:sz w:val="21"/>
                <w:szCs w:val="21"/>
              </w:rPr>
              <w:t>℃</w:t>
            </w:r>
            <w:r w:rsidRPr="00496E39">
              <w:rPr>
                <w:rFonts w:asciiTheme="minorEastAsia" w:eastAsiaTheme="minorEastAsia" w:hAnsiTheme="minorEastAsia" w:cs="Tahoma"/>
                <w:color w:val="000000"/>
                <w:sz w:val="21"/>
                <w:szCs w:val="21"/>
              </w:rPr>
              <w:t>—399</w:t>
            </w:r>
            <w:r w:rsidRPr="00496E39">
              <w:rPr>
                <w:rFonts w:asciiTheme="minorEastAsia" w:eastAsiaTheme="minorEastAsia" w:hAnsiTheme="minorEastAsia" w:cs="宋体"/>
                <w:color w:val="000000"/>
                <w:sz w:val="21"/>
                <w:szCs w:val="21"/>
              </w:rPr>
              <w:t>℃</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转化炉：室温+30</w:t>
            </w:r>
            <w:r w:rsidRPr="00496E39">
              <w:rPr>
                <w:rFonts w:asciiTheme="minorEastAsia" w:eastAsiaTheme="minorEastAsia" w:hAnsiTheme="minorEastAsia" w:cs="宋体"/>
                <w:color w:val="000000"/>
                <w:sz w:val="21"/>
                <w:szCs w:val="21"/>
              </w:rPr>
              <w:t>℃</w:t>
            </w:r>
            <w:r w:rsidRPr="00496E39">
              <w:rPr>
                <w:rFonts w:asciiTheme="minorEastAsia" w:eastAsiaTheme="minorEastAsia" w:hAnsiTheme="minorEastAsia" w:cs="Tahoma"/>
                <w:color w:val="000000"/>
                <w:sz w:val="21"/>
                <w:szCs w:val="21"/>
              </w:rPr>
              <w:t>—399</w:t>
            </w:r>
            <w:r w:rsidRPr="00496E39">
              <w:rPr>
                <w:rFonts w:asciiTheme="minorEastAsia" w:eastAsiaTheme="minorEastAsia" w:hAnsiTheme="minorEastAsia" w:cs="宋体"/>
                <w:color w:val="000000"/>
                <w:sz w:val="21"/>
                <w:szCs w:val="21"/>
              </w:rPr>
              <w:t>℃</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热导检测器：室温+30</w:t>
            </w:r>
            <w:r w:rsidRPr="00496E39">
              <w:rPr>
                <w:rFonts w:asciiTheme="minorEastAsia" w:eastAsiaTheme="minorEastAsia" w:hAnsiTheme="minorEastAsia" w:cs="宋体"/>
                <w:color w:val="000000"/>
                <w:sz w:val="21"/>
                <w:szCs w:val="21"/>
              </w:rPr>
              <w:t>℃</w:t>
            </w:r>
            <w:r w:rsidRPr="00496E39">
              <w:rPr>
                <w:rFonts w:asciiTheme="minorEastAsia" w:eastAsiaTheme="minorEastAsia" w:hAnsiTheme="minorEastAsia" w:cs="Tahoma"/>
                <w:color w:val="000000"/>
                <w:sz w:val="21"/>
                <w:szCs w:val="21"/>
              </w:rPr>
              <w:t>—399</w:t>
            </w:r>
            <w:r w:rsidRPr="00496E39">
              <w:rPr>
                <w:rFonts w:asciiTheme="minorEastAsia" w:eastAsiaTheme="minorEastAsia" w:hAnsiTheme="minorEastAsia" w:cs="宋体"/>
                <w:color w:val="000000"/>
                <w:sz w:val="21"/>
                <w:szCs w:val="21"/>
              </w:rPr>
              <w:t>℃</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氢焰检测器：室温+30</w:t>
            </w:r>
            <w:r w:rsidRPr="00496E39">
              <w:rPr>
                <w:rFonts w:asciiTheme="minorEastAsia" w:eastAsiaTheme="minorEastAsia" w:hAnsiTheme="minorEastAsia" w:cs="宋体"/>
                <w:color w:val="000000"/>
                <w:sz w:val="21"/>
                <w:szCs w:val="21"/>
              </w:rPr>
              <w:t>℃</w:t>
            </w:r>
            <w:r w:rsidRPr="00496E39">
              <w:rPr>
                <w:rFonts w:asciiTheme="minorEastAsia" w:eastAsiaTheme="minorEastAsia" w:hAnsiTheme="minorEastAsia" w:cs="Tahoma"/>
                <w:color w:val="000000"/>
                <w:sz w:val="21"/>
                <w:szCs w:val="21"/>
              </w:rPr>
              <w:t>—399</w:t>
            </w:r>
            <w:r w:rsidRPr="00496E39">
              <w:rPr>
                <w:rFonts w:asciiTheme="minorEastAsia" w:eastAsiaTheme="minorEastAsia" w:hAnsiTheme="minorEastAsia" w:cs="宋体"/>
                <w:color w:val="000000"/>
                <w:sz w:val="21"/>
                <w:szCs w:val="21"/>
              </w:rPr>
              <w:t>℃</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精度：±0.1</w:t>
            </w:r>
            <w:r w:rsidRPr="00496E39">
              <w:rPr>
                <w:rFonts w:asciiTheme="minorEastAsia" w:eastAsiaTheme="minorEastAsia" w:hAnsiTheme="minorEastAsia" w:cs="宋体"/>
                <w:color w:val="000000"/>
                <w:sz w:val="21"/>
                <w:szCs w:val="21"/>
              </w:rPr>
              <w:t>℃</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2</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闭口闪点仪 （自动）</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ZHBS-8</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用于测定绝缘油固体悬浮物在试验条件下能形成表面薄膜的液体的闪点（量程0-250</w:t>
            </w:r>
            <w:r w:rsidRPr="00496E39">
              <w:rPr>
                <w:rFonts w:asciiTheme="minorEastAsia" w:eastAsiaTheme="minorEastAsia" w:hAnsiTheme="minorEastAsia" w:cs="宋体"/>
                <w:color w:val="000000"/>
                <w:sz w:val="21"/>
                <w:szCs w:val="21"/>
              </w:rPr>
              <w:t>℃</w:t>
            </w:r>
            <w:r w:rsidRPr="00496E39">
              <w:rPr>
                <w:rFonts w:asciiTheme="minorEastAsia" w:eastAsiaTheme="minorEastAsia" w:hAnsiTheme="minorEastAsia" w:cs="Tahoma"/>
                <w:color w:val="000000"/>
                <w:sz w:val="21"/>
                <w:szCs w:val="21"/>
              </w:rPr>
              <w:t> 精度±0.5%）</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3</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酸值测定仪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ZBSZ-8</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测量被试绝缘油的酸值</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（测量范围：0.001~0.400mgKOH/g</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精确度：</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酸值在0~0.100mgKOH/g 之间为士0.005mgKOH/g</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酸值在0.100~0.400mgKOH/g 之间为示值的士5%）</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lastRenderedPageBreak/>
              <w:t>4</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PH测定仪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PH335</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绝缘油酸碱度测量</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测量范围pH 0.00至14.00pH</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温度 0.0至99.9</w:t>
            </w:r>
            <w:r w:rsidRPr="00496E39">
              <w:rPr>
                <w:rFonts w:asciiTheme="minorEastAsia" w:eastAsiaTheme="minorEastAsia" w:hAnsiTheme="minorEastAsia" w:cs="宋体"/>
                <w:color w:val="000000"/>
                <w:sz w:val="21"/>
                <w:szCs w:val="21"/>
              </w:rPr>
              <w:t>℃</w:t>
            </w:r>
            <w:r w:rsidRPr="00496E39">
              <w:rPr>
                <w:rFonts w:asciiTheme="minorEastAsia" w:eastAsiaTheme="minorEastAsia" w:hAnsiTheme="minorEastAsia" w:cs="Tahoma"/>
                <w:color w:val="000000"/>
                <w:sz w:val="21"/>
                <w:szCs w:val="21"/>
              </w:rPr>
              <w:t>（选配）</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（精度±1%F.S）</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5</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绝缘油介电强度测试仪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YJJ-II</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全自动绝缘油击穿、耐压试验</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自动静止，搅拌，升压,击穿，降压（ 输出电压0~80kV；测量精度2.0%)</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6</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油介损测试仪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-101Y</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对绝缘油的介质损耗测试</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测量范围：电容：1pF~200pF</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介损：0~10%</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测量精度：电容：±（0.5%×C+1pF）</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介损：±（1%×D+0.00008）</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分辨率：电容：0.01pF</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介损：1×10-5</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7</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SF6 气体密度继电器校验仪</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-401</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SF6密度继电器校验：闭锁回复值、报警回复值、超压回复值、报警值、闭锁值、超压值（精度±0.25%）度2.0%)</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8</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高精度SF6气体检漏仪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-403</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对密封气室的焊接处、气道连接外检测   最小检测值：0.01μ1/1</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检测范围：  10～30μ1/1</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100～200μ1/1</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300～500μ1/1</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示值误差： ≤±3%S&gt;5%）</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9</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智能微水仪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-405</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对SF6气体中的微水含量测试</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露 点： </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测量范围：－60 </w:t>
            </w:r>
            <w:r w:rsidRPr="00496E39">
              <w:rPr>
                <w:rFonts w:asciiTheme="minorEastAsia" w:eastAsiaTheme="minorEastAsia" w:hAnsiTheme="minorEastAsia" w:cs="宋体"/>
                <w:color w:val="000000"/>
                <w:sz w:val="21"/>
                <w:szCs w:val="21"/>
              </w:rPr>
              <w:t>℃</w:t>
            </w:r>
            <w:r w:rsidRPr="00496E39">
              <w:rPr>
                <w:rFonts w:asciiTheme="minorEastAsia" w:eastAsiaTheme="minorEastAsia" w:hAnsiTheme="minorEastAsia" w:cs="Tahoma"/>
                <w:color w:val="000000"/>
                <w:sz w:val="21"/>
                <w:szCs w:val="21"/>
              </w:rPr>
              <w:t>～+20 </w:t>
            </w:r>
            <w:r w:rsidRPr="00496E39">
              <w:rPr>
                <w:rFonts w:asciiTheme="minorEastAsia" w:eastAsiaTheme="minorEastAsia" w:hAnsiTheme="minorEastAsia" w:cs="宋体"/>
                <w:color w:val="000000"/>
                <w:sz w:val="21"/>
                <w:szCs w:val="21"/>
              </w:rPr>
              <w:t>℃</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测量精度：±0.5</w:t>
            </w:r>
            <w:r w:rsidRPr="00496E39">
              <w:rPr>
                <w:rFonts w:asciiTheme="minorEastAsia" w:eastAsiaTheme="minorEastAsia" w:hAnsiTheme="minorEastAsia" w:cs="宋体"/>
                <w:color w:val="000000"/>
                <w:sz w:val="21"/>
                <w:szCs w:val="21"/>
              </w:rPr>
              <w:t>℃</w:t>
            </w:r>
            <w:r w:rsidRPr="00496E39">
              <w:rPr>
                <w:rFonts w:asciiTheme="minorEastAsia" w:eastAsiaTheme="minorEastAsia" w:hAnsiTheme="minorEastAsia" w:cs="Tahoma"/>
                <w:color w:val="000000"/>
                <w:sz w:val="21"/>
                <w:szCs w:val="21"/>
              </w:rPr>
              <w:t>（－60</w:t>
            </w:r>
            <w:r w:rsidRPr="00496E39">
              <w:rPr>
                <w:rFonts w:asciiTheme="minorEastAsia" w:eastAsiaTheme="minorEastAsia" w:hAnsiTheme="minorEastAsia" w:cs="宋体"/>
                <w:color w:val="000000"/>
                <w:sz w:val="21"/>
                <w:szCs w:val="21"/>
              </w:rPr>
              <w:t>℃</w:t>
            </w:r>
            <w:r w:rsidRPr="00496E39">
              <w:rPr>
                <w:rFonts w:asciiTheme="minorEastAsia" w:eastAsiaTheme="minorEastAsia" w:hAnsiTheme="minorEastAsia" w:cs="Tahoma"/>
                <w:color w:val="000000"/>
                <w:sz w:val="21"/>
                <w:szCs w:val="21"/>
              </w:rPr>
              <w:t>～＋20</w:t>
            </w:r>
            <w:r w:rsidRPr="00496E39">
              <w:rPr>
                <w:rFonts w:asciiTheme="minorEastAsia" w:eastAsiaTheme="minorEastAsia" w:hAnsiTheme="minorEastAsia" w:cs="宋体"/>
                <w:color w:val="000000"/>
                <w:sz w:val="21"/>
                <w:szCs w:val="21"/>
              </w:rPr>
              <w:t>℃</w:t>
            </w:r>
            <w:r w:rsidRPr="00496E39">
              <w:rPr>
                <w:rFonts w:asciiTheme="minorEastAsia" w:eastAsiaTheme="minorEastAsia" w:hAnsiTheme="minorEastAsia" w:cs="Tahoma"/>
                <w:color w:val="000000"/>
                <w:sz w:val="21"/>
                <w:szCs w:val="21"/>
              </w:rPr>
              <w:t>）</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响应时间（＋20</w:t>
            </w:r>
            <w:r w:rsidRPr="00496E39">
              <w:rPr>
                <w:rFonts w:asciiTheme="minorEastAsia" w:eastAsiaTheme="minorEastAsia" w:hAnsiTheme="minorEastAsia" w:cs="宋体"/>
                <w:color w:val="000000"/>
                <w:sz w:val="21"/>
                <w:szCs w:val="21"/>
              </w:rPr>
              <w:t>℃</w:t>
            </w:r>
            <w:r w:rsidRPr="00496E39">
              <w:rPr>
                <w:rFonts w:asciiTheme="minorEastAsia" w:eastAsiaTheme="minorEastAsia" w:hAnsiTheme="minorEastAsia" w:cs="Tahoma"/>
                <w:color w:val="000000"/>
                <w:sz w:val="21"/>
                <w:szCs w:val="21"/>
              </w:rPr>
              <w:t>） ：＜3分钟</w:t>
            </w:r>
          </w:p>
        </w:tc>
      </w:tr>
    </w:tbl>
    <w:p w:rsidR="00496E39" w:rsidRPr="00496E39" w:rsidRDefault="00496E39" w:rsidP="00496E39">
      <w:pPr>
        <w:adjustRightInd/>
        <w:snapToGrid/>
        <w:spacing w:before="75" w:after="75" w:line="270" w:lineRule="atLeast"/>
        <w:rPr>
          <w:rFonts w:asciiTheme="majorEastAsia" w:eastAsiaTheme="majorEastAsia" w:hAnsiTheme="majorEastAsia" w:cs="Tahoma"/>
          <w:color w:val="000000"/>
          <w:sz w:val="24"/>
          <w:szCs w:val="24"/>
        </w:rPr>
      </w:pPr>
      <w:r w:rsidRPr="00496E39">
        <w:rPr>
          <w:rFonts w:asciiTheme="majorEastAsia" w:eastAsiaTheme="majorEastAsia" w:hAnsiTheme="majorEastAsia" w:cs="Tahoma"/>
          <w:b/>
          <w:bCs/>
          <w:color w:val="000000"/>
          <w:sz w:val="24"/>
          <w:szCs w:val="24"/>
        </w:rPr>
        <w:t>四、其它仪表</w:t>
      </w:r>
    </w:p>
    <w:p w:rsidR="00496E39" w:rsidRPr="00496E39" w:rsidRDefault="00496E39" w:rsidP="00496E39">
      <w:pPr>
        <w:adjustRightInd/>
        <w:snapToGrid/>
        <w:spacing w:after="0"/>
        <w:rPr>
          <w:rFonts w:ascii="宋体" w:eastAsia="宋体" w:hAnsi="宋体" w:cs="宋体"/>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3"/>
        <w:gridCol w:w="1625"/>
        <w:gridCol w:w="1780"/>
        <w:gridCol w:w="484"/>
        <w:gridCol w:w="3590"/>
      </w:tblGrid>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序号</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设备名称</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规格型号</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数量</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用途</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直流稳压稳流电源</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YD-AD1005</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提供稳定工频电源输出</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2</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三相接触调压器</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TSGC2-15KVA</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 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AC 三相0~380V调压</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3</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数字钳式电流表</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UT205</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电流测量（量程 0~400A 精度1.5%）</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lastRenderedPageBreak/>
              <w:t>4</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互感器二次负荷测试仪</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-602</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二次负荷测量</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5</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接地棒，验电器</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EC-II</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安全保护，验电测量</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适用于110kV变电站</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6</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万用表</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VC890D</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1只</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测量电压、电流，有的还可以测量其他电量(如电阻、电容等)的多功能、多量限的测量仪表。（精度1.0%）</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7</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相序表</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8030CE</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1只</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指示三相正弦交流电源相序的顺逆</w:t>
            </w:r>
            <w:r w:rsidRPr="00496E39">
              <w:rPr>
                <w:rFonts w:asciiTheme="minorEastAsia" w:eastAsiaTheme="minorEastAsia" w:cs="Tahoma"/>
                <w:color w:val="000000"/>
                <w:sz w:val="21"/>
                <w:szCs w:val="21"/>
              </w:rPr>
              <w:t>��</w:t>
            </w:r>
            <w:r w:rsidRPr="00496E39">
              <w:rPr>
                <w:rFonts w:asciiTheme="minorEastAsia" w:eastAsiaTheme="minorEastAsia" w:hAnsiTheme="minorEastAsia" w:cs="Tahoma"/>
                <w:color w:val="000000"/>
                <w:sz w:val="21"/>
                <w:szCs w:val="21"/>
              </w:rPr>
              <w:t>电容等)的多功能、多量限的测量仪表。（精度1.0%）</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8</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红外测温仪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UT300</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1台</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试验坏境，高压电气试品温度测量</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温度范围：32~1050</w:t>
            </w:r>
            <w:r w:rsidRPr="00496E39">
              <w:rPr>
                <w:rFonts w:asciiTheme="minorEastAsia" w:eastAsiaTheme="minorEastAsia" w:hAnsiTheme="minorEastAsia" w:cs="宋体"/>
                <w:color w:val="000000"/>
                <w:sz w:val="21"/>
                <w:szCs w:val="21"/>
              </w:rPr>
              <w:t>℃</w:t>
            </w:r>
            <w:r w:rsidRPr="00496E39">
              <w:rPr>
                <w:rFonts w:asciiTheme="minorEastAsia" w:eastAsiaTheme="minorEastAsia" w:hAnsiTheme="minorEastAsia" w:cs="Tahoma"/>
                <w:color w:val="000000"/>
                <w:sz w:val="21"/>
                <w:szCs w:val="21"/>
              </w:rPr>
              <w:t>（精度±1.8</w:t>
            </w:r>
            <w:r w:rsidRPr="00496E39">
              <w:rPr>
                <w:rFonts w:asciiTheme="minorEastAsia" w:eastAsiaTheme="minorEastAsia" w:hAnsiTheme="minorEastAsia" w:cs="宋体"/>
                <w:color w:val="000000"/>
                <w:sz w:val="21"/>
                <w:szCs w:val="21"/>
              </w:rPr>
              <w:t>℃</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9</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数字式双钳相位伏安表</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SMG-2000B</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1只</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电流电压回路检查</w:t>
            </w:r>
            <w:r w:rsidRPr="00496E39">
              <w:rPr>
                <w:rFonts w:asciiTheme="minorEastAsia" w:eastAsiaTheme="minorEastAsia" w:cs="Tahoma"/>
                <w:color w:val="000000"/>
                <w:sz w:val="21"/>
                <w:szCs w:val="21"/>
              </w:rPr>
              <w:t>��</w:t>
            </w:r>
            <w:r w:rsidRPr="00496E39">
              <w:rPr>
                <w:rFonts w:asciiTheme="minorEastAsia" w:eastAsiaTheme="minorEastAsia" w:hAnsiTheme="minorEastAsia" w:cs="Tahoma"/>
                <w:color w:val="000000"/>
                <w:sz w:val="21"/>
                <w:szCs w:val="21"/>
              </w:rPr>
              <w:t>电容等)的多功能、多量限的测量仪表。（精度1.0%）</w:t>
            </w:r>
          </w:p>
        </w:tc>
      </w:tr>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10</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三表检验装置</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HG30-3B</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校验电流、电压、功率表（精度0.05%）)的多功能、多量限的测量仪表。（精度1.0%）</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11</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接地棒，验电器</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EC-II</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安全保护，验电测量</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适用于500kV变电站</w:t>
            </w:r>
          </w:p>
        </w:tc>
      </w:tr>
    </w:tbl>
    <w:p w:rsidR="00496E39" w:rsidRPr="00496E39" w:rsidRDefault="00496E39" w:rsidP="00496E39">
      <w:pPr>
        <w:adjustRightInd/>
        <w:snapToGrid/>
        <w:spacing w:after="0"/>
        <w:rPr>
          <w:rFonts w:ascii="宋体" w:eastAsia="宋体" w:hAnsi="宋体" w:cs="宋体"/>
          <w:sz w:val="24"/>
          <w:szCs w:val="24"/>
        </w:rPr>
      </w:pPr>
      <w:r w:rsidRPr="00496E39">
        <w:rPr>
          <w:rFonts w:ascii="Arial" w:eastAsia="宋体" w:hAnsi="Arial" w:cs="Arial"/>
          <w:color w:val="000000"/>
          <w:sz w:val="18"/>
          <w:szCs w:val="18"/>
        </w:rPr>
        <w:br/>
      </w:r>
    </w:p>
    <w:p w:rsidR="00496E39" w:rsidRPr="00496E39" w:rsidRDefault="00496E39" w:rsidP="00496E39">
      <w:pPr>
        <w:adjustRightInd/>
        <w:snapToGrid/>
        <w:spacing w:before="75" w:after="75" w:line="270" w:lineRule="atLeast"/>
        <w:rPr>
          <w:rFonts w:eastAsia="宋体" w:cs="Tahoma"/>
          <w:color w:val="000000"/>
          <w:sz w:val="18"/>
          <w:szCs w:val="18"/>
        </w:rPr>
      </w:pPr>
      <w:r w:rsidRPr="00496E39">
        <w:rPr>
          <w:rFonts w:eastAsia="宋体" w:cs="Tahoma"/>
          <w:b/>
          <w:bCs/>
          <w:color w:val="000000"/>
          <w:sz w:val="21"/>
        </w:rPr>
        <w:t>五、推荐选购</w:t>
      </w:r>
    </w:p>
    <w:p w:rsidR="00496E39" w:rsidRPr="00496E39" w:rsidRDefault="00496E39" w:rsidP="00496E39">
      <w:pPr>
        <w:adjustRightInd/>
        <w:snapToGrid/>
        <w:spacing w:after="0" w:line="360" w:lineRule="atLeast"/>
        <w:rPr>
          <w:rFonts w:ascii="Arial" w:eastAsia="宋体" w:hAnsi="Arial" w:cs="Arial"/>
          <w:color w:val="000000"/>
          <w:sz w:val="18"/>
          <w:szCs w:val="18"/>
        </w:rPr>
      </w:pPr>
      <w:r w:rsidRPr="00496E39">
        <w:rPr>
          <w:rFonts w:ascii="Arial" w:eastAsia="宋体" w:hAnsi="Arial" w:cs="Arial"/>
          <w:color w:val="000000"/>
          <w:sz w:val="18"/>
          <w:szCs w:val="18"/>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
        <w:gridCol w:w="1615"/>
        <w:gridCol w:w="1768"/>
        <w:gridCol w:w="464"/>
        <w:gridCol w:w="3611"/>
      </w:tblGrid>
      <w:tr w:rsidR="00496E39" w:rsidRPr="00496E39" w:rsidTr="00496E39">
        <w:tc>
          <w:tcPr>
            <w:tcW w:w="106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序号</w:t>
            </w:r>
          </w:p>
        </w:tc>
        <w:tc>
          <w:tcPr>
            <w:tcW w:w="2055"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设备名称</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规格型号</w:t>
            </w:r>
          </w:p>
        </w:tc>
        <w:tc>
          <w:tcPr>
            <w:tcW w:w="54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数量</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用途</w:t>
            </w:r>
          </w:p>
        </w:tc>
      </w:tr>
      <w:tr w:rsidR="00496E39" w:rsidRPr="00496E39" w:rsidTr="00496E39">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w:t>
            </w:r>
          </w:p>
        </w:tc>
        <w:tc>
          <w:tcPr>
            <w:tcW w:w="2055"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电缆故障测试仪</w:t>
            </w:r>
          </w:p>
        </w:tc>
        <w:tc>
          <w:tcPr>
            <w:tcW w:w="219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223DF4" w:rsidP="00496E39">
            <w:pPr>
              <w:adjustRightInd/>
              <w:snapToGrid/>
              <w:spacing w:after="0" w:line="360" w:lineRule="atLeast"/>
              <w:jc w:val="center"/>
              <w:rPr>
                <w:rFonts w:asciiTheme="minorEastAsia" w:eastAsiaTheme="minorEastAsia" w:hAnsiTheme="minorEastAsia" w:cs="Tahoma"/>
                <w:color w:val="000000"/>
                <w:sz w:val="21"/>
                <w:szCs w:val="21"/>
              </w:rPr>
            </w:pPr>
            <w:r>
              <w:rPr>
                <w:rFonts w:asciiTheme="minorEastAsia" w:eastAsiaTheme="minorEastAsia" w:hAnsiTheme="minorEastAsia" w:cs="Tahoma" w:hint="eastAsia"/>
                <w:color w:val="000000"/>
                <w:sz w:val="21"/>
                <w:szCs w:val="21"/>
              </w:rPr>
              <w:t>QY</w:t>
            </w:r>
            <w:r w:rsidR="00496E39" w:rsidRPr="00496E39">
              <w:rPr>
                <w:rFonts w:asciiTheme="minorEastAsia" w:eastAsiaTheme="minorEastAsia" w:hAnsiTheme="minorEastAsia" w:cs="Tahoma"/>
                <w:color w:val="000000"/>
                <w:sz w:val="21"/>
                <w:szCs w:val="21"/>
              </w:rPr>
              <w:t>-801C</w:t>
            </w:r>
          </w:p>
        </w:tc>
        <w:tc>
          <w:tcPr>
            <w:tcW w:w="540" w:type="dxa"/>
            <w:vMerge w:val="restart"/>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jc w:val="center"/>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1套</w:t>
            </w: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对故障电缆的故障点进行测量,精确定位.</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测试距离:不小于40km</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最短测试距离（盲区）：  5-10米</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精确定点误差：±0.2m</w:t>
            </w:r>
          </w:p>
        </w:tc>
      </w:tr>
      <w:tr w:rsidR="00496E39" w:rsidRPr="00496E39" w:rsidTr="00496E39">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496E39">
            <w:pPr>
              <w:adjustRightInd/>
              <w:snapToGrid/>
              <w:spacing w:after="0"/>
              <w:rPr>
                <w:rFonts w:asciiTheme="minorEastAsia" w:eastAsiaTheme="minorEastAsia" w:hAnsiTheme="minorEastAsia" w:cs="Tahoma"/>
                <w:color w:val="000000"/>
                <w:sz w:val="21"/>
                <w:szCs w:val="21"/>
              </w:rPr>
            </w:pPr>
          </w:p>
        </w:tc>
        <w:tc>
          <w:tcPr>
            <w:tcW w:w="4350" w:type="dxa"/>
            <w:tcBorders>
              <w:top w:val="outset" w:sz="6" w:space="0" w:color="auto"/>
              <w:left w:val="outset" w:sz="6" w:space="0" w:color="auto"/>
              <w:bottom w:val="outset" w:sz="6" w:space="0" w:color="auto"/>
              <w:right w:val="outset" w:sz="6" w:space="0" w:color="auto"/>
            </w:tcBorders>
            <w:vAlign w:val="center"/>
            <w:hideMark/>
          </w:tcPr>
          <w:p w:rsidR="00496E39" w:rsidRPr="00496E39" w:rsidRDefault="00496E39" w:rsidP="009E4404">
            <w:pPr>
              <w:adjustRightInd/>
              <w:snapToGrid/>
              <w:spacing w:after="0" w:line="360" w:lineRule="atLeast"/>
              <w:rPr>
                <w:rFonts w:asciiTheme="minorEastAsia" w:eastAsiaTheme="minorEastAsia" w:hAnsiTheme="minorEastAsia" w:cs="Tahoma"/>
                <w:color w:val="000000"/>
                <w:sz w:val="21"/>
                <w:szCs w:val="21"/>
              </w:rPr>
            </w:pPr>
            <w:r w:rsidRPr="00496E39">
              <w:rPr>
                <w:rFonts w:asciiTheme="minorEastAsia" w:eastAsiaTheme="minorEastAsia" w:hAnsiTheme="minorEastAsia" w:cs="Tahoma"/>
                <w:color w:val="000000"/>
                <w:sz w:val="21"/>
                <w:szCs w:val="21"/>
              </w:rPr>
              <w:t>测试误差：系统误差小于±1%</w:t>
            </w:r>
          </w:p>
        </w:tc>
      </w:tr>
    </w:tbl>
    <w:p w:rsidR="00496E39" w:rsidRDefault="00496E39" w:rsidP="00496E39">
      <w:pPr>
        <w:adjustRightInd/>
        <w:snapToGrid/>
        <w:spacing w:after="0" w:line="360" w:lineRule="atLeast"/>
        <w:jc w:val="center"/>
        <w:rPr>
          <w:rFonts w:ascii="Arial" w:eastAsia="宋体" w:hAnsi="Arial" w:cs="Arial"/>
          <w:b/>
          <w:bCs/>
          <w:color w:val="000000"/>
          <w:sz w:val="24"/>
          <w:szCs w:val="24"/>
        </w:rPr>
      </w:pPr>
      <w:r w:rsidRPr="00496E39">
        <w:rPr>
          <w:rFonts w:ascii="Arial" w:eastAsia="宋体" w:hAnsi="Arial" w:cs="Arial"/>
          <w:color w:val="000000"/>
          <w:sz w:val="18"/>
          <w:szCs w:val="18"/>
        </w:rPr>
        <w:br/>
      </w:r>
      <w:r w:rsidRPr="00496E39">
        <w:rPr>
          <w:rFonts w:ascii="Arial" w:eastAsia="宋体" w:hAnsi="Arial" w:cs="Arial"/>
          <w:color w:val="000000"/>
          <w:sz w:val="18"/>
          <w:szCs w:val="18"/>
        </w:rPr>
        <w:br/>
      </w:r>
    </w:p>
    <w:p w:rsidR="00496E39" w:rsidRDefault="00496E39" w:rsidP="00496E39">
      <w:pPr>
        <w:adjustRightInd/>
        <w:snapToGrid/>
        <w:spacing w:after="0" w:line="360" w:lineRule="atLeast"/>
        <w:jc w:val="center"/>
        <w:rPr>
          <w:rFonts w:ascii="Arial" w:eastAsia="宋体" w:hAnsi="Arial" w:cs="Arial"/>
          <w:b/>
          <w:bCs/>
          <w:color w:val="000000"/>
          <w:sz w:val="24"/>
          <w:szCs w:val="24"/>
        </w:rPr>
      </w:pPr>
    </w:p>
    <w:p w:rsidR="00496E39" w:rsidRDefault="00496E39" w:rsidP="00496E39">
      <w:pPr>
        <w:adjustRightInd/>
        <w:snapToGrid/>
        <w:spacing w:after="0" w:line="360" w:lineRule="atLeast"/>
        <w:jc w:val="center"/>
        <w:rPr>
          <w:rFonts w:ascii="Arial" w:eastAsia="宋体" w:hAnsi="Arial" w:cs="Arial"/>
          <w:b/>
          <w:bCs/>
          <w:color w:val="000000"/>
          <w:sz w:val="24"/>
          <w:szCs w:val="24"/>
        </w:rPr>
      </w:pPr>
    </w:p>
    <w:p w:rsidR="00496E39" w:rsidRDefault="00496E39" w:rsidP="00496E39">
      <w:pPr>
        <w:adjustRightInd/>
        <w:snapToGrid/>
        <w:spacing w:after="0" w:line="360" w:lineRule="atLeast"/>
        <w:jc w:val="center"/>
        <w:rPr>
          <w:rFonts w:ascii="Arial" w:eastAsia="宋体" w:hAnsi="Arial" w:cs="Arial"/>
          <w:b/>
          <w:bCs/>
          <w:color w:val="000000"/>
          <w:sz w:val="24"/>
          <w:szCs w:val="24"/>
        </w:rPr>
      </w:pPr>
    </w:p>
    <w:p w:rsidR="00496E39" w:rsidRDefault="00496E39" w:rsidP="00496E39">
      <w:pPr>
        <w:adjustRightInd/>
        <w:snapToGrid/>
        <w:spacing w:after="0" w:line="360" w:lineRule="atLeast"/>
        <w:jc w:val="center"/>
        <w:rPr>
          <w:rFonts w:ascii="Arial" w:eastAsia="宋体" w:hAnsi="Arial" w:cs="Arial"/>
          <w:b/>
          <w:bCs/>
          <w:color w:val="000000"/>
          <w:sz w:val="24"/>
          <w:szCs w:val="24"/>
        </w:rPr>
      </w:pPr>
    </w:p>
    <w:sectPr w:rsidR="00496E3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269A0"/>
    <w:rsid w:val="00223DF4"/>
    <w:rsid w:val="00237F9D"/>
    <w:rsid w:val="00323B43"/>
    <w:rsid w:val="003D37D8"/>
    <w:rsid w:val="00426133"/>
    <w:rsid w:val="004358AB"/>
    <w:rsid w:val="00496E39"/>
    <w:rsid w:val="008B7726"/>
    <w:rsid w:val="009E440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96E39"/>
    <w:rPr>
      <w:b/>
      <w:bCs/>
    </w:rPr>
  </w:style>
  <w:style w:type="paragraph" w:styleId="a4">
    <w:name w:val="Normal (Web)"/>
    <w:basedOn w:val="a"/>
    <w:uiPriority w:val="99"/>
    <w:semiHidden/>
    <w:unhideWhenUsed/>
    <w:rsid w:val="00496E3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842282304">
      <w:bodyDiv w:val="1"/>
      <w:marLeft w:val="0"/>
      <w:marRight w:val="0"/>
      <w:marTop w:val="0"/>
      <w:marBottom w:val="0"/>
      <w:divBdr>
        <w:top w:val="none" w:sz="0" w:space="0" w:color="auto"/>
        <w:left w:val="none" w:sz="0" w:space="0" w:color="auto"/>
        <w:bottom w:val="none" w:sz="0" w:space="0" w:color="auto"/>
        <w:right w:val="none" w:sz="0" w:space="0" w:color="auto"/>
      </w:divBdr>
      <w:divsChild>
        <w:div w:id="1143473468">
          <w:marLeft w:val="0"/>
          <w:marRight w:val="0"/>
          <w:marTop w:val="0"/>
          <w:marBottom w:val="0"/>
          <w:divBdr>
            <w:top w:val="none" w:sz="0" w:space="0" w:color="auto"/>
            <w:left w:val="none" w:sz="0" w:space="0" w:color="auto"/>
            <w:bottom w:val="none" w:sz="0" w:space="0" w:color="auto"/>
            <w:right w:val="none" w:sz="0" w:space="0" w:color="auto"/>
          </w:divBdr>
        </w:div>
        <w:div w:id="1523083425">
          <w:marLeft w:val="0"/>
          <w:marRight w:val="0"/>
          <w:marTop w:val="0"/>
          <w:marBottom w:val="0"/>
          <w:divBdr>
            <w:top w:val="none" w:sz="0" w:space="0" w:color="auto"/>
            <w:left w:val="none" w:sz="0" w:space="0" w:color="auto"/>
            <w:bottom w:val="none" w:sz="0" w:space="0" w:color="auto"/>
            <w:right w:val="none" w:sz="0" w:space="0" w:color="auto"/>
          </w:divBdr>
        </w:div>
        <w:div w:id="191693376">
          <w:marLeft w:val="0"/>
          <w:marRight w:val="0"/>
          <w:marTop w:val="0"/>
          <w:marBottom w:val="0"/>
          <w:divBdr>
            <w:top w:val="none" w:sz="0" w:space="0" w:color="auto"/>
            <w:left w:val="none" w:sz="0" w:space="0" w:color="auto"/>
            <w:bottom w:val="none" w:sz="0" w:space="0" w:color="auto"/>
            <w:right w:val="none" w:sz="0" w:space="0" w:color="auto"/>
          </w:divBdr>
        </w:div>
        <w:div w:id="1650552327">
          <w:marLeft w:val="0"/>
          <w:marRight w:val="0"/>
          <w:marTop w:val="0"/>
          <w:marBottom w:val="0"/>
          <w:divBdr>
            <w:top w:val="none" w:sz="0" w:space="0" w:color="auto"/>
            <w:left w:val="none" w:sz="0" w:space="0" w:color="auto"/>
            <w:bottom w:val="none" w:sz="0" w:space="0" w:color="auto"/>
            <w:right w:val="none" w:sz="0" w:space="0" w:color="auto"/>
          </w:divBdr>
        </w:div>
        <w:div w:id="492139064">
          <w:marLeft w:val="0"/>
          <w:marRight w:val="0"/>
          <w:marTop w:val="0"/>
          <w:marBottom w:val="0"/>
          <w:divBdr>
            <w:top w:val="none" w:sz="0" w:space="0" w:color="auto"/>
            <w:left w:val="none" w:sz="0" w:space="0" w:color="auto"/>
            <w:bottom w:val="none" w:sz="0" w:space="0" w:color="auto"/>
            <w:right w:val="none" w:sz="0" w:space="0" w:color="auto"/>
          </w:divBdr>
        </w:div>
        <w:div w:id="1994486771">
          <w:marLeft w:val="0"/>
          <w:marRight w:val="0"/>
          <w:marTop w:val="0"/>
          <w:marBottom w:val="0"/>
          <w:divBdr>
            <w:top w:val="none" w:sz="0" w:space="0" w:color="auto"/>
            <w:left w:val="none" w:sz="0" w:space="0" w:color="auto"/>
            <w:bottom w:val="none" w:sz="0" w:space="0" w:color="auto"/>
            <w:right w:val="none" w:sz="0" w:space="0" w:color="auto"/>
          </w:divBdr>
        </w:div>
        <w:div w:id="1332679751">
          <w:marLeft w:val="0"/>
          <w:marRight w:val="0"/>
          <w:marTop w:val="0"/>
          <w:marBottom w:val="0"/>
          <w:divBdr>
            <w:top w:val="none" w:sz="0" w:space="0" w:color="auto"/>
            <w:left w:val="none" w:sz="0" w:space="0" w:color="auto"/>
            <w:bottom w:val="none" w:sz="0" w:space="0" w:color="auto"/>
            <w:right w:val="none" w:sz="0" w:space="0" w:color="auto"/>
          </w:divBdr>
        </w:div>
        <w:div w:id="2086761624">
          <w:marLeft w:val="0"/>
          <w:marRight w:val="0"/>
          <w:marTop w:val="0"/>
          <w:marBottom w:val="0"/>
          <w:divBdr>
            <w:top w:val="none" w:sz="0" w:space="0" w:color="auto"/>
            <w:left w:val="none" w:sz="0" w:space="0" w:color="auto"/>
            <w:bottom w:val="none" w:sz="0" w:space="0" w:color="auto"/>
            <w:right w:val="none" w:sz="0" w:space="0" w:color="auto"/>
          </w:divBdr>
        </w:div>
        <w:div w:id="225534276">
          <w:marLeft w:val="0"/>
          <w:marRight w:val="0"/>
          <w:marTop w:val="0"/>
          <w:marBottom w:val="0"/>
          <w:divBdr>
            <w:top w:val="none" w:sz="0" w:space="0" w:color="auto"/>
            <w:left w:val="none" w:sz="0" w:space="0" w:color="auto"/>
            <w:bottom w:val="none" w:sz="0" w:space="0" w:color="auto"/>
            <w:right w:val="none" w:sz="0" w:space="0" w:color="auto"/>
          </w:divBdr>
        </w:div>
        <w:div w:id="197473869">
          <w:marLeft w:val="0"/>
          <w:marRight w:val="0"/>
          <w:marTop w:val="0"/>
          <w:marBottom w:val="0"/>
          <w:divBdr>
            <w:top w:val="none" w:sz="0" w:space="0" w:color="auto"/>
            <w:left w:val="none" w:sz="0" w:space="0" w:color="auto"/>
            <w:bottom w:val="none" w:sz="0" w:space="0" w:color="auto"/>
            <w:right w:val="none" w:sz="0" w:space="0" w:color="auto"/>
          </w:divBdr>
        </w:div>
        <w:div w:id="1123766115">
          <w:marLeft w:val="0"/>
          <w:marRight w:val="0"/>
          <w:marTop w:val="0"/>
          <w:marBottom w:val="0"/>
          <w:divBdr>
            <w:top w:val="none" w:sz="0" w:space="0" w:color="auto"/>
            <w:left w:val="none" w:sz="0" w:space="0" w:color="auto"/>
            <w:bottom w:val="none" w:sz="0" w:space="0" w:color="auto"/>
            <w:right w:val="none" w:sz="0" w:space="0" w:color="auto"/>
          </w:divBdr>
        </w:div>
        <w:div w:id="547760930">
          <w:marLeft w:val="0"/>
          <w:marRight w:val="0"/>
          <w:marTop w:val="0"/>
          <w:marBottom w:val="0"/>
          <w:divBdr>
            <w:top w:val="none" w:sz="0" w:space="0" w:color="auto"/>
            <w:left w:val="none" w:sz="0" w:space="0" w:color="auto"/>
            <w:bottom w:val="none" w:sz="0" w:space="0" w:color="auto"/>
            <w:right w:val="none" w:sz="0" w:space="0" w:color="auto"/>
          </w:divBdr>
        </w:div>
        <w:div w:id="1437755586">
          <w:marLeft w:val="0"/>
          <w:marRight w:val="0"/>
          <w:marTop w:val="0"/>
          <w:marBottom w:val="0"/>
          <w:divBdr>
            <w:top w:val="none" w:sz="0" w:space="0" w:color="auto"/>
            <w:left w:val="none" w:sz="0" w:space="0" w:color="auto"/>
            <w:bottom w:val="none" w:sz="0" w:space="0" w:color="auto"/>
            <w:right w:val="none" w:sz="0" w:space="0" w:color="auto"/>
          </w:divBdr>
        </w:div>
        <w:div w:id="1870337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2016-03-03T01:16:00Z</dcterms:created>
  <dcterms:modified xsi:type="dcterms:W3CDTF">2016-03-03T03:48:00Z</dcterms:modified>
</cp:coreProperties>
</file>