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35" w:rsidRPr="00A46835" w:rsidRDefault="00A46835" w:rsidP="00A46835">
      <w:pPr>
        <w:adjustRightInd/>
        <w:snapToGrid/>
        <w:spacing w:after="0" w:line="360" w:lineRule="atLeast"/>
        <w:jc w:val="center"/>
        <w:rPr>
          <w:rFonts w:asciiTheme="minorEastAsia" w:eastAsiaTheme="minorEastAsia" w:hAnsiTheme="minorEastAsia" w:cs="Arial"/>
          <w:b/>
          <w:color w:val="000000"/>
          <w:sz w:val="28"/>
          <w:szCs w:val="28"/>
        </w:rPr>
      </w:pPr>
      <w:r w:rsidRPr="00A46835">
        <w:rPr>
          <w:rFonts w:asciiTheme="minorEastAsia" w:eastAsiaTheme="minorEastAsia" w:hAnsiTheme="minorEastAsia" w:cs="Arial"/>
          <w:b/>
          <w:color w:val="000000"/>
          <w:sz w:val="28"/>
          <w:szCs w:val="28"/>
        </w:rPr>
        <w:t>10kV变电站常用试验设备</w:t>
      </w:r>
    </w:p>
    <w:p w:rsidR="00A46835" w:rsidRPr="00A46835" w:rsidRDefault="00A46835" w:rsidP="00A46835">
      <w:pPr>
        <w:adjustRightInd/>
        <w:snapToGrid/>
        <w:spacing w:after="0" w:line="360" w:lineRule="atLeast"/>
        <w:rPr>
          <w:rFonts w:ascii="Arial" w:eastAsia="宋体" w:hAnsi="Arial" w:cs="Arial"/>
          <w:color w:val="000000"/>
          <w:sz w:val="24"/>
          <w:szCs w:val="24"/>
        </w:rPr>
      </w:pPr>
      <w:r w:rsidRPr="00A46835">
        <w:rPr>
          <w:rFonts w:ascii="Arial" w:eastAsia="宋体" w:hAnsi="Arial" w:cs="Arial"/>
          <w:color w:val="000000"/>
          <w:sz w:val="18"/>
          <w:szCs w:val="18"/>
        </w:rPr>
        <w:br/>
      </w:r>
      <w:r w:rsidRPr="00A46835">
        <w:rPr>
          <w:rFonts w:ascii="Arial" w:eastAsia="宋体" w:hAnsi="Arial" w:cs="Arial"/>
          <w:b/>
          <w:bCs/>
          <w:color w:val="000000"/>
          <w:sz w:val="24"/>
          <w:szCs w:val="24"/>
        </w:rPr>
        <w:t>一、高压发生器类</w:t>
      </w:r>
    </w:p>
    <w:tbl>
      <w:tblPr>
        <w:tblW w:w="83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0"/>
        <w:gridCol w:w="1620"/>
        <w:gridCol w:w="2055"/>
        <w:gridCol w:w="600"/>
        <w:gridCol w:w="3444"/>
      </w:tblGrid>
      <w:tr w:rsidR="00A46835" w:rsidRPr="00A46835" w:rsidTr="00A46835">
        <w:trPr>
          <w:trHeight w:val="270"/>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序号</w:t>
            </w:r>
          </w:p>
        </w:tc>
        <w:tc>
          <w:tcPr>
            <w:tcW w:w="162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设备名称</w:t>
            </w:r>
          </w:p>
        </w:tc>
        <w:tc>
          <w:tcPr>
            <w:tcW w:w="20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规格型号</w:t>
            </w:r>
          </w:p>
        </w:tc>
        <w:tc>
          <w:tcPr>
            <w:tcW w:w="6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数量</w:t>
            </w: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用途</w:t>
            </w:r>
          </w:p>
        </w:tc>
      </w:tr>
      <w:tr w:rsidR="00A46835" w:rsidRPr="00A46835" w:rsidTr="00A46835">
        <w:trPr>
          <w:trHeight w:val="540"/>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直流高压发生器</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ZGF-400kV/2mA</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直流耐压和直流泄漏测量避雷器直流参考电压和直流、泄漏电流试验。</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(输出电压DC:400KV电流 2mA)</w:t>
            </w:r>
          </w:p>
        </w:tc>
      </w:tr>
      <w:tr w:rsidR="00A46835" w:rsidRPr="00A46835" w:rsidTr="00A46835">
        <w:trPr>
          <w:trHeight w:val="810"/>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2</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变频谐振耐压试验装置</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XB-F-75kVA/720kV</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500kV及以下变电站CT、GIS的交流耐压试验；试验电压：720kV（220kV电缆1200 m㎡ 长度3公里试验电压178kV）</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输出电压AC:720kV,电流4A</w:t>
            </w:r>
          </w:p>
        </w:tc>
      </w:tr>
      <w:tr w:rsidR="00A46835" w:rsidRPr="00A46835" w:rsidTr="00A46835">
        <w:trPr>
          <w:trHeight w:val="270"/>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3</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轻型试验变压器</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YDJZ-20kVA/100kV</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变压器，开关，PT，CT等电气设备的耐压试验 </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输出电压AC:100kV电流0.5A</w:t>
            </w:r>
          </w:p>
        </w:tc>
      </w:tr>
      <w:tr w:rsidR="00A46835" w:rsidRPr="00A46835" w:rsidTr="00A46835">
        <w:trPr>
          <w:trHeight w:val="270"/>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4</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多倍频感应耐压试验装置 </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E646B6">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DBF-30kVA</w:t>
            </w:r>
          </w:p>
        </w:tc>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变压器和互感器的感应耐压试验</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44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容量:30kVA输出电压:0-400V输出频率:0-300Hz</w:t>
            </w:r>
          </w:p>
        </w:tc>
      </w:tr>
    </w:tbl>
    <w:p w:rsidR="00A46835" w:rsidRPr="00A46835" w:rsidRDefault="00A46835" w:rsidP="00A46835">
      <w:pPr>
        <w:adjustRightInd/>
        <w:snapToGrid/>
        <w:spacing w:after="0" w:line="360" w:lineRule="atLeast"/>
        <w:rPr>
          <w:rFonts w:ascii="Arial" w:eastAsia="宋体" w:hAnsi="Arial" w:cs="Arial"/>
          <w:color w:val="000000"/>
          <w:sz w:val="24"/>
          <w:szCs w:val="24"/>
        </w:rPr>
      </w:pPr>
      <w:r w:rsidRPr="00A46835">
        <w:rPr>
          <w:rFonts w:ascii="Arial" w:eastAsia="宋体" w:hAnsi="Arial" w:cs="Arial"/>
          <w:color w:val="000000"/>
          <w:sz w:val="18"/>
          <w:szCs w:val="18"/>
        </w:rPr>
        <w:t> </w:t>
      </w:r>
      <w:r w:rsidRPr="00A46835">
        <w:rPr>
          <w:rFonts w:ascii="Arial" w:eastAsia="宋体" w:hAnsi="Arial" w:cs="Arial"/>
          <w:color w:val="000000"/>
          <w:sz w:val="18"/>
          <w:szCs w:val="18"/>
        </w:rPr>
        <w:br/>
      </w:r>
      <w:r w:rsidRPr="00A46835">
        <w:rPr>
          <w:rFonts w:ascii="Arial" w:eastAsia="宋体" w:hAnsi="Arial" w:cs="Arial"/>
          <w:b/>
          <w:bCs/>
          <w:color w:val="000000"/>
          <w:sz w:val="24"/>
          <w:szCs w:val="24"/>
        </w:rPr>
        <w:t>二、电气测量仪器</w:t>
      </w:r>
      <w:r w:rsidRPr="00A46835">
        <w:rPr>
          <w:rFonts w:ascii="Arial" w:eastAsia="宋体" w:hAnsi="Arial" w:cs="Arial"/>
          <w:color w:val="000000"/>
          <w:sz w:val="24"/>
          <w:szCs w:val="24"/>
        </w:rPr>
        <w:br/>
        <w:t> </w:t>
      </w:r>
    </w:p>
    <w:tbl>
      <w:tblPr>
        <w:tblW w:w="83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3"/>
        <w:gridCol w:w="1932"/>
        <w:gridCol w:w="1274"/>
        <w:gridCol w:w="869"/>
        <w:gridCol w:w="3751"/>
      </w:tblGrid>
      <w:tr w:rsidR="00A46835" w:rsidRPr="00A46835" w:rsidTr="00A46835">
        <w:trPr>
          <w:trHeight w:val="270"/>
          <w:tblCellSpacing w:w="0"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序号</w:t>
            </w:r>
          </w:p>
        </w:tc>
        <w:tc>
          <w:tcPr>
            <w:tcW w:w="1932"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设备名称</w:t>
            </w:r>
          </w:p>
        </w:tc>
        <w:tc>
          <w:tcPr>
            <w:tcW w:w="127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规格型号</w:t>
            </w:r>
          </w:p>
        </w:tc>
        <w:tc>
          <w:tcPr>
            <w:tcW w:w="869"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数量</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用途</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变压器直流电阻测试仪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-550</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变压器绕组测量，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量程：　</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200μΩ～2Ω  （10A）</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1mΩ～4Ω    （5A）</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1mΩ～8Ω   （2.5A）</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2</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回路电阻测试仪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HLY-IIA</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断路器导电回路接触电阻测量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测量范围：0—1999.9μΩ</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测量电流：直流≥100A</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3</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大地网接地电阻测试仪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-300D</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500KV及以下变电站接地网测量输出：AC:5A 400V</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测量范围：0～150Ω（含电流桩阻抗）</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工频/异頻转换抗干扰</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4</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互感器特性测试仪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-601D</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CT、PT：伏安特性测试、变比、通流</w:t>
            </w:r>
            <w:r w:rsidRPr="00A46835">
              <w:rPr>
                <w:rFonts w:asciiTheme="minorEastAsia" w:eastAsiaTheme="minorEastAsia" w:hAnsiTheme="minorEastAsia" w:cs="Arial"/>
                <w:color w:val="000000"/>
                <w:sz w:val="21"/>
                <w:szCs w:val="21"/>
              </w:rPr>
              <w:lastRenderedPageBreak/>
              <w:t>耐压试验</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最大输出电流:1000A</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最大输出电压:1000V</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5</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全自动电容电感测试仪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-500L</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不拆线测量无功补偿电容器组电容量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电容范围：0.1μF ～ 2,000μF；</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6</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抗干扰介损自动测量仪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-101D</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变压器、PT、CT 电容和介质损耗测量</w:t>
            </w:r>
          </w:p>
        </w:tc>
      </w:tr>
      <w:tr w:rsidR="00A46835" w:rsidRPr="00A46835" w:rsidTr="00A46835">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抗干扰指标:变频抗干扰,在200%干扰下仍能满足精度要求</w:t>
            </w:r>
          </w:p>
        </w:tc>
      </w:tr>
      <w:tr w:rsidR="00A46835" w:rsidRPr="00A46835" w:rsidTr="00A46835">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电容量范围:3pF～60000pF/10kV、 60pF～1μF/0.5kV</w:t>
            </w:r>
          </w:p>
        </w:tc>
      </w:tr>
      <w:tr w:rsidR="00A46835" w:rsidRPr="00A46835" w:rsidTr="00A46835">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tgδ范围：不限，分辨率0.001%，电容、电感、电阻三种试品自动识别。</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7</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全自动变比组别测试仪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-100B</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变压器、电压互感器的变比及组别</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测量范围：</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变比：1～9999.9    组别：0～11</w:t>
            </w:r>
          </w:p>
        </w:tc>
      </w:tr>
      <w:tr w:rsidR="00A46835" w:rsidRPr="00A46835" w:rsidTr="00A46835">
        <w:trPr>
          <w:trHeight w:val="54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8</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高压开关动特性测试仪 </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GK-E</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12路断口，动作时间，同期性、弹跳过程、开距、行程测量，分、合速度测量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时 间：量程  4000.0ms分辩率0.1ms</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速度:量程　20.00m/s 分辩率0.01m/s</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行程:量程 600MM</w:t>
            </w:r>
          </w:p>
        </w:tc>
      </w:tr>
      <w:tr w:rsidR="00A46835" w:rsidRPr="00A46835" w:rsidTr="00A46835">
        <w:trPr>
          <w:trHeight w:val="81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9</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避雷器特性测试仪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BL-IV</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1、测量氧化锌避雷器的全电流、阻性电流及其谐波、工频电压、有功功率和相位差（电流测量范围：0  ～ 10mA</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2、电压输入范围：10 ～ 200V</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3、精度：±3% ）</w:t>
            </w:r>
          </w:p>
        </w:tc>
      </w:tr>
      <w:tr w:rsidR="00A46835" w:rsidRPr="00A46835" w:rsidTr="00A46835">
        <w:trPr>
          <w:trHeight w:val="54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10</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微机继电保护测试仪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-702</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综保检测：电压保护、电流保护、差动保护、低周保护、整组试验等，</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输出3相电流，3相电压</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单相相电流输出     0～40A </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单相电压输出       0～120V</w:t>
            </w:r>
          </w:p>
        </w:tc>
      </w:tr>
      <w:tr w:rsidR="00A46835" w:rsidRPr="00A46835" w:rsidTr="00A46835">
        <w:trPr>
          <w:trHeight w:val="54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lastRenderedPageBreak/>
              <w:t>11</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变压器空载负载特性测试仪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-102</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变压器短路阻抗和负载损耗、空载电流和空载损耗测量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电流测量范围：0.5A～60A</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电压测量范围：10V～650V</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12</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真空开关真空度测试仪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-208V</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真空断路器的真空度</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测量检测范围：10-5 ～ 10-1 Pa</w:t>
            </w:r>
          </w:p>
        </w:tc>
      </w:tr>
      <w:tr w:rsidR="00A46835" w:rsidRPr="00A46835" w:rsidTr="00A46835">
        <w:trPr>
          <w:trHeight w:val="270"/>
          <w:tblCellSpacing w:w="0"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13</w:t>
            </w:r>
          </w:p>
        </w:tc>
        <w:tc>
          <w:tcPr>
            <w:tcW w:w="1932"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交直流分压器</w:t>
            </w:r>
          </w:p>
        </w:tc>
        <w:tc>
          <w:tcPr>
            <w:tcW w:w="127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FRC-300M</w:t>
            </w:r>
          </w:p>
        </w:tc>
        <w:tc>
          <w:tcPr>
            <w:tcW w:w="869"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试验电压测量（量程0-300kV 精度0.5%）</w:t>
            </w:r>
          </w:p>
        </w:tc>
      </w:tr>
      <w:tr w:rsidR="00A46835" w:rsidRPr="00A46835" w:rsidTr="00A46835">
        <w:trPr>
          <w:trHeight w:val="27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14</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绝缘电阻测试仪</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-2000</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绝缘电阻测量、吸收比、极化指数测量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量程范围 2.5MΩ-50GΩ 精度±5%</w:t>
            </w:r>
          </w:p>
        </w:tc>
      </w:tr>
      <w:tr w:rsidR="00A46835" w:rsidRPr="00A46835" w:rsidTr="00A46835">
        <w:trPr>
          <w:trHeight w:val="540"/>
          <w:tblCellSpacing w:w="0"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15</w:t>
            </w:r>
          </w:p>
        </w:tc>
        <w:tc>
          <w:tcPr>
            <w:tcW w:w="1932"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大电流发生器</w:t>
            </w:r>
          </w:p>
        </w:tc>
        <w:tc>
          <w:tcPr>
            <w:tcW w:w="127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DDG-5000A</w:t>
            </w:r>
          </w:p>
        </w:tc>
        <w:tc>
          <w:tcPr>
            <w:tcW w:w="869"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最大输出::AC500A,表头精度1.5%</w:t>
            </w:r>
          </w:p>
        </w:tc>
      </w:tr>
      <w:tr w:rsidR="00A46835" w:rsidRPr="00A46835" w:rsidTr="00A46835">
        <w:trPr>
          <w:trHeight w:val="54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16</w:t>
            </w:r>
          </w:p>
        </w:tc>
        <w:tc>
          <w:tcPr>
            <w:tcW w:w="1932"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高压核相设备</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HBR-900</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无线检测线路相位角、频率、电压波形（电压等级：6kV～220kV；</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无线传送距离：60m</w:t>
            </w:r>
          </w:p>
        </w:tc>
      </w:tr>
      <w:tr w:rsidR="00A46835" w:rsidRPr="00A46835" w:rsidTr="00A46835">
        <w:trPr>
          <w:trHeight w:val="540"/>
          <w:tblCellSpacing w:w="0" w:type="dxa"/>
        </w:trPr>
        <w:tc>
          <w:tcPr>
            <w:tcW w:w="553"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17</w:t>
            </w:r>
          </w:p>
        </w:tc>
        <w:tc>
          <w:tcPr>
            <w:tcW w:w="1932"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钳型相位伏安表</w:t>
            </w:r>
          </w:p>
        </w:tc>
        <w:tc>
          <w:tcPr>
            <w:tcW w:w="127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SMG-2000B</w:t>
            </w:r>
          </w:p>
        </w:tc>
        <w:tc>
          <w:tcPr>
            <w:tcW w:w="869"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1只</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电流电压回路检查</w:t>
            </w:r>
          </w:p>
        </w:tc>
      </w:tr>
      <w:tr w:rsidR="00A46835" w:rsidRPr="00A46835" w:rsidTr="00A46835">
        <w:trPr>
          <w:trHeight w:val="540"/>
          <w:tblCellSpacing w:w="0" w:type="dxa"/>
        </w:trPr>
        <w:tc>
          <w:tcPr>
            <w:tcW w:w="553"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18</w:t>
            </w:r>
          </w:p>
        </w:tc>
        <w:tc>
          <w:tcPr>
            <w:tcW w:w="1932"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避雷器放电计数器</w:t>
            </w:r>
          </w:p>
        </w:tc>
        <w:tc>
          <w:tcPr>
            <w:tcW w:w="127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FCZ-II</w:t>
            </w:r>
          </w:p>
        </w:tc>
        <w:tc>
          <w:tcPr>
            <w:tcW w:w="869"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避雷器放电计数器动作情况检查</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1932"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测试仪</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75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输出电压：DC 600V±5%,</w:t>
            </w:r>
          </w:p>
        </w:tc>
      </w:tr>
    </w:tbl>
    <w:p w:rsidR="00A46835" w:rsidRPr="00A46835" w:rsidRDefault="00A46835" w:rsidP="00A46835">
      <w:pPr>
        <w:adjustRightInd/>
        <w:snapToGrid/>
        <w:spacing w:after="0" w:line="360" w:lineRule="atLeast"/>
        <w:rPr>
          <w:rFonts w:ascii="Arial" w:eastAsia="宋体" w:hAnsi="Arial" w:cs="Arial"/>
          <w:color w:val="000000"/>
          <w:sz w:val="18"/>
          <w:szCs w:val="18"/>
        </w:rPr>
      </w:pPr>
      <w:r w:rsidRPr="00A46835">
        <w:rPr>
          <w:rFonts w:ascii="Arial" w:eastAsia="宋体" w:hAnsi="Arial" w:cs="Arial"/>
          <w:color w:val="000000"/>
          <w:sz w:val="18"/>
          <w:szCs w:val="18"/>
        </w:rPr>
        <w:br/>
      </w:r>
      <w:r w:rsidRPr="00A46835">
        <w:rPr>
          <w:rFonts w:ascii="Arial" w:eastAsia="宋体" w:hAnsi="Arial" w:cs="Arial"/>
          <w:b/>
          <w:bCs/>
          <w:color w:val="000000"/>
          <w:sz w:val="18"/>
        </w:rPr>
        <w:t>三、油、气试验仪器</w:t>
      </w:r>
    </w:p>
    <w:tbl>
      <w:tblPr>
        <w:tblW w:w="837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605"/>
        <w:gridCol w:w="1245"/>
        <w:gridCol w:w="1080"/>
        <w:gridCol w:w="3804"/>
      </w:tblGrid>
      <w:tr w:rsidR="00A46835" w:rsidRPr="00A46835" w:rsidTr="00A46835">
        <w:trPr>
          <w:trHeight w:val="27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序号</w:t>
            </w:r>
          </w:p>
        </w:tc>
        <w:tc>
          <w:tcPr>
            <w:tcW w:w="160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设备名称</w:t>
            </w:r>
          </w:p>
        </w:tc>
        <w:tc>
          <w:tcPr>
            <w:tcW w:w="124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规格型号</w:t>
            </w:r>
          </w:p>
        </w:tc>
        <w:tc>
          <w:tcPr>
            <w:tcW w:w="108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数量</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用途</w:t>
            </w:r>
          </w:p>
        </w:tc>
      </w:tr>
      <w:tr w:rsidR="00A46835" w:rsidRPr="00A46835" w:rsidTr="00A46835">
        <w:trPr>
          <w:trHeight w:val="27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油色谱仪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ZHGC-9</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对变压器油中气体组分含量的测量温控范围：</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柱  室：    室温+15</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—399</w:t>
            </w:r>
            <w:r w:rsidRPr="00A46835">
              <w:rPr>
                <w:rFonts w:asciiTheme="minorEastAsia" w:eastAsiaTheme="minorEastAsia" w:hAnsiTheme="minorEastAsia" w:cs="宋体"/>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汽化室： 室温+30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—399</w:t>
            </w:r>
            <w:r w:rsidRPr="00A46835">
              <w:rPr>
                <w:rFonts w:asciiTheme="minorEastAsia" w:eastAsiaTheme="minorEastAsia" w:hAnsiTheme="minorEastAsia" w:cs="宋体"/>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转化炉：</w:t>
            </w:r>
            <w:r>
              <w:rPr>
                <w:rFonts w:asciiTheme="minorEastAsia" w:eastAsiaTheme="minorEastAsia" w:hAnsiTheme="minorEastAsia" w:cs="Arial" w:hint="eastAsia"/>
                <w:color w:val="000000"/>
                <w:sz w:val="21"/>
                <w:szCs w:val="21"/>
              </w:rPr>
              <w:t xml:space="preserve"> </w:t>
            </w:r>
            <w:r w:rsidRPr="00A46835">
              <w:rPr>
                <w:rFonts w:asciiTheme="minorEastAsia" w:eastAsiaTheme="minorEastAsia" w:hAnsiTheme="minorEastAsia" w:cs="Arial"/>
                <w:color w:val="000000"/>
                <w:sz w:val="21"/>
                <w:szCs w:val="21"/>
              </w:rPr>
              <w:t>室温+30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—399</w:t>
            </w:r>
            <w:r w:rsidRPr="00A46835">
              <w:rPr>
                <w:rFonts w:asciiTheme="minorEastAsia" w:eastAsiaTheme="minorEastAsia" w:hAnsiTheme="minorEastAsia" w:cs="宋体"/>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热导检测器：室温+30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—399</w:t>
            </w:r>
            <w:r w:rsidRPr="00A46835">
              <w:rPr>
                <w:rFonts w:asciiTheme="minorEastAsia" w:eastAsiaTheme="minorEastAsia" w:hAnsiTheme="minorEastAsia" w:cs="宋体"/>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氢焰检测器：室温+30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—399</w:t>
            </w:r>
            <w:r w:rsidRPr="00A46835">
              <w:rPr>
                <w:rFonts w:asciiTheme="minorEastAsia" w:eastAsiaTheme="minorEastAsia" w:hAnsiTheme="minorEastAsia" w:cs="宋体"/>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精度：±0.1</w:t>
            </w:r>
            <w:r w:rsidRPr="00A46835">
              <w:rPr>
                <w:rFonts w:asciiTheme="minorEastAsia" w:eastAsiaTheme="minorEastAsia" w:hAnsiTheme="minorEastAsia" w:cs="宋体"/>
                <w:color w:val="000000"/>
                <w:sz w:val="21"/>
                <w:szCs w:val="21"/>
              </w:rPr>
              <w:t>℃</w:t>
            </w:r>
          </w:p>
        </w:tc>
      </w:tr>
      <w:tr w:rsidR="00A46835" w:rsidRPr="00A46835" w:rsidTr="00A46835">
        <w:trPr>
          <w:trHeight w:val="54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2</w:t>
            </w:r>
          </w:p>
        </w:tc>
        <w:tc>
          <w:tcPr>
            <w:tcW w:w="160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闭口闪点仪 （自动）</w:t>
            </w:r>
          </w:p>
        </w:tc>
        <w:tc>
          <w:tcPr>
            <w:tcW w:w="124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ZHBS-8</w:t>
            </w:r>
          </w:p>
        </w:tc>
        <w:tc>
          <w:tcPr>
            <w:tcW w:w="108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用于测定绝缘油固体悬浮物在试验条件下能形成表面薄膜的液体的闪点（量程0-250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 xml:space="preserve"> 精度±0.5%）</w:t>
            </w:r>
          </w:p>
        </w:tc>
      </w:tr>
      <w:tr w:rsidR="00A46835" w:rsidRPr="00A46835" w:rsidTr="00A46835">
        <w:trPr>
          <w:trHeight w:val="27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3</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酸值测定仪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ZBSZ-8</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测量被试绝缘油的酸值</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测量范围：0.001~0.400mgKOH/g</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精确度：</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酸值在0~0.100mgKOH/g 之间为士0.005mgKOH/g</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酸值在0.100~0.400mgKOH/g 之间为示值的士5%）</w:t>
            </w:r>
          </w:p>
        </w:tc>
      </w:tr>
      <w:tr w:rsidR="00A46835" w:rsidRPr="00A46835" w:rsidTr="00A46835">
        <w:trPr>
          <w:trHeight w:val="27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4</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PH测定仪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PH335</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绝缘油酸碱度测量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测量范围pH 0.00至14.00pH</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温度 0.0至99.9</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（选配）</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（精度±1%F.S）</w:t>
            </w:r>
          </w:p>
        </w:tc>
      </w:tr>
      <w:tr w:rsidR="00A46835" w:rsidRPr="00A46835" w:rsidTr="00A46835">
        <w:trPr>
          <w:trHeight w:val="27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5</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绝缘油介电强度测试仪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YJJ-II</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全自动绝缘油击穿、耐压试验</w:t>
            </w:r>
          </w:p>
        </w:tc>
      </w:tr>
      <w:tr w:rsidR="00A46835" w:rsidRPr="00A46835" w:rsidTr="00A46835">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自动静止，搅拌，升压,击穿，降压（ 输出电压0~80KV；测量精度2.0%)</w:t>
            </w:r>
          </w:p>
        </w:tc>
      </w:tr>
      <w:tr w:rsidR="00A46835" w:rsidRPr="00A46835" w:rsidTr="00A46835">
        <w:trPr>
          <w:trHeight w:val="27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6</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油介损测试仪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-101Y</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对绝缘油的介质损耗测试</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测量范围：电容：1pF~200pF</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介损：0~10%</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测量精度：电容：±（0.5%×C+1pF）</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介损：±（1%×D+0.00008）</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分辨率：电容：0.01pF</w:t>
            </w:r>
          </w:p>
        </w:tc>
      </w:tr>
      <w:tr w:rsidR="00A46835" w:rsidRPr="00A46835" w:rsidTr="00A46835">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介损：1×10</w:t>
            </w:r>
            <w:r w:rsidRPr="00A46835">
              <w:rPr>
                <w:rFonts w:asciiTheme="minorEastAsia" w:eastAsiaTheme="minorEastAsia" w:hAnsiTheme="minorEastAsia" w:cs="Arial"/>
                <w:color w:val="000000"/>
                <w:sz w:val="21"/>
                <w:szCs w:val="21"/>
                <w:vertAlign w:val="superscript"/>
              </w:rPr>
              <w:t>-5</w:t>
            </w:r>
          </w:p>
        </w:tc>
      </w:tr>
      <w:tr w:rsidR="00A46835" w:rsidRPr="00A46835" w:rsidTr="00A46835">
        <w:trPr>
          <w:trHeight w:val="540"/>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7</w:t>
            </w:r>
          </w:p>
        </w:tc>
        <w:tc>
          <w:tcPr>
            <w:tcW w:w="160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SF6气体密度继电器校验仪</w:t>
            </w:r>
          </w:p>
        </w:tc>
        <w:tc>
          <w:tcPr>
            <w:tcW w:w="124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-401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SF6密度继电器校验：闭锁回复值、报警回复值、超压回复值、报警值、闭锁值、超压值（精度±0.25%）</w:t>
            </w:r>
          </w:p>
        </w:tc>
      </w:tr>
      <w:tr w:rsidR="00A46835" w:rsidRPr="00A46835" w:rsidTr="00A46835">
        <w:trPr>
          <w:trHeight w:val="54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8</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高精度SF6气体检漏仪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-403</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对密封气室的焊接处、气道连接外检测   最小检测值：0.01μ1/1</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检测范围：  10～30μ1/1</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100～200μ1/1</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300～500μ1/1</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示值误差： ≤±3%</w:t>
            </w:r>
          </w:p>
        </w:tc>
      </w:tr>
      <w:tr w:rsidR="00A46835" w:rsidRPr="00A46835" w:rsidTr="00A46835">
        <w:trPr>
          <w:trHeight w:val="270"/>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9</w:t>
            </w:r>
          </w:p>
        </w:tc>
        <w:tc>
          <w:tcPr>
            <w:tcW w:w="160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智能微水仪</w:t>
            </w:r>
          </w:p>
        </w:tc>
        <w:tc>
          <w:tcPr>
            <w:tcW w:w="124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-405</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对SF6气体中的微水含量测试</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露 点： </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测量范围：－60 </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 xml:space="preserve">～+20 </w:t>
            </w:r>
            <w:r w:rsidRPr="00A46835">
              <w:rPr>
                <w:rFonts w:asciiTheme="minorEastAsia" w:eastAsiaTheme="minorEastAsia" w:hAnsiTheme="minorEastAsia" w:cs="宋体"/>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测量精度：±0.5</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（－60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～＋20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80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响应时间（＋20</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 ：＜3分钟</w:t>
            </w:r>
          </w:p>
        </w:tc>
      </w:tr>
    </w:tbl>
    <w:p w:rsidR="00A46835" w:rsidRPr="00A46835" w:rsidRDefault="00A46835" w:rsidP="00A46835">
      <w:pPr>
        <w:adjustRightInd/>
        <w:snapToGrid/>
        <w:spacing w:after="0" w:line="360" w:lineRule="atLeast"/>
        <w:rPr>
          <w:rFonts w:ascii="Arial" w:eastAsia="宋体" w:hAnsi="Arial" w:cs="Arial"/>
          <w:color w:val="000000"/>
          <w:sz w:val="24"/>
          <w:szCs w:val="24"/>
        </w:rPr>
      </w:pPr>
      <w:r w:rsidRPr="00A46835">
        <w:rPr>
          <w:rFonts w:ascii="Arial" w:eastAsia="宋体" w:hAnsi="Arial" w:cs="Arial"/>
          <w:color w:val="000000"/>
          <w:sz w:val="18"/>
          <w:szCs w:val="18"/>
        </w:rPr>
        <w:lastRenderedPageBreak/>
        <w:t> </w:t>
      </w:r>
      <w:r w:rsidRPr="00A46835">
        <w:rPr>
          <w:rFonts w:ascii="Arial" w:eastAsia="宋体" w:hAnsi="Arial" w:cs="Arial"/>
          <w:color w:val="000000"/>
          <w:sz w:val="18"/>
          <w:szCs w:val="18"/>
        </w:rPr>
        <w:br/>
      </w:r>
      <w:r w:rsidRPr="00A46835">
        <w:rPr>
          <w:rFonts w:ascii="Arial" w:eastAsia="宋体" w:hAnsi="Arial" w:cs="Arial"/>
          <w:b/>
          <w:bCs/>
          <w:color w:val="000000"/>
          <w:sz w:val="24"/>
          <w:szCs w:val="24"/>
        </w:rPr>
        <w:t>四、其它仪表</w:t>
      </w:r>
    </w:p>
    <w:tbl>
      <w:tblPr>
        <w:tblW w:w="8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5"/>
        <w:gridCol w:w="2100"/>
        <w:gridCol w:w="1425"/>
        <w:gridCol w:w="1155"/>
        <w:gridCol w:w="2800"/>
      </w:tblGrid>
      <w:tr w:rsidR="00A46835" w:rsidRPr="00A46835" w:rsidTr="00A46835">
        <w:trPr>
          <w:trHeight w:val="27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序号</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设备名称</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规格型号</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数量</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用途</w:t>
            </w:r>
          </w:p>
        </w:tc>
      </w:tr>
      <w:tr w:rsidR="00A46835" w:rsidRPr="00A46835" w:rsidTr="00A46835">
        <w:trPr>
          <w:trHeight w:val="27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直流稳压稳流电源</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YD-AD1005</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提供稳定工频电源输出</w:t>
            </w:r>
          </w:p>
        </w:tc>
      </w:tr>
      <w:tr w:rsidR="00A46835" w:rsidRPr="00A46835" w:rsidTr="00A46835">
        <w:trPr>
          <w:trHeight w:val="54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2</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三相接触调压器</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TSGC2-15KVA</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AC 三相0~380V调压</w:t>
            </w:r>
          </w:p>
        </w:tc>
      </w:tr>
      <w:tr w:rsidR="00A46835" w:rsidRPr="00A46835" w:rsidTr="00A46835">
        <w:trPr>
          <w:trHeight w:val="270"/>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3</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数字钳式电流表</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UT205</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1只</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电流测量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（量程 0~400A 精度1.5%）</w:t>
            </w:r>
          </w:p>
        </w:tc>
      </w:tr>
      <w:tr w:rsidR="00A46835" w:rsidRPr="00A46835" w:rsidTr="00A46835">
        <w:trPr>
          <w:trHeight w:val="54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4</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互感器二次负荷测试仪</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-602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二次负荷测量</w:t>
            </w:r>
          </w:p>
        </w:tc>
      </w:tr>
      <w:tr w:rsidR="00A46835" w:rsidRPr="00A46835" w:rsidTr="00A46835">
        <w:trPr>
          <w:trHeight w:val="270"/>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5</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接地棒，验电器</w:t>
            </w: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EC-II</w:t>
            </w:r>
          </w:p>
        </w:tc>
        <w:tc>
          <w:tcPr>
            <w:tcW w:w="115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安全保护，验电测量</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适用于110KV变电站</w:t>
            </w:r>
          </w:p>
        </w:tc>
      </w:tr>
      <w:tr w:rsidR="00A46835" w:rsidRPr="00A46835" w:rsidTr="00A46835">
        <w:trPr>
          <w:trHeight w:val="81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6</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万用表</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VC890D</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1只</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测量电压、电流，有的还可以测量其他电量(如电阻、电容等)的多功能、多量限的测量仪表。（精度1.0%）</w:t>
            </w:r>
          </w:p>
        </w:tc>
      </w:tr>
      <w:tr w:rsidR="00A46835" w:rsidRPr="00A46835" w:rsidTr="00A46835">
        <w:trPr>
          <w:trHeight w:val="27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7</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相序表</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8030CE</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1只</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指示三相正弦交流电源相序的顺逆</w:t>
            </w:r>
          </w:p>
        </w:tc>
      </w:tr>
      <w:tr w:rsidR="00A46835" w:rsidRPr="00A46835" w:rsidTr="00A46835">
        <w:trPr>
          <w:trHeight w:val="54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8</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温湿度计</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KT-903</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1台</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试验坏境，高压电气试品温度,湿度测量（精度±1.8</w:t>
            </w:r>
            <w:r w:rsidRPr="00A46835">
              <w:rPr>
                <w:rFonts w:asciiTheme="minorEastAsia" w:eastAsiaTheme="minorEastAsia" w:hAnsiTheme="minorEastAsia" w:cs="宋体"/>
                <w:color w:val="000000"/>
                <w:sz w:val="21"/>
                <w:szCs w:val="21"/>
              </w:rPr>
              <w:t>℃</w:t>
            </w:r>
            <w:r w:rsidRPr="00A46835">
              <w:rPr>
                <w:rFonts w:asciiTheme="minorEastAsia" w:eastAsiaTheme="minorEastAsia" w:hAnsiTheme="minorEastAsia" w:cs="Arial"/>
                <w:color w:val="000000"/>
                <w:sz w:val="21"/>
                <w:szCs w:val="21"/>
              </w:rPr>
              <w:t>）</w:t>
            </w:r>
          </w:p>
        </w:tc>
      </w:tr>
      <w:tr w:rsidR="00A46835" w:rsidRPr="00A46835" w:rsidTr="00A46835">
        <w:trPr>
          <w:trHeight w:val="540"/>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9</w:t>
            </w:r>
          </w:p>
        </w:tc>
        <w:tc>
          <w:tcPr>
            <w:tcW w:w="21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数字式双钳相位伏安表</w:t>
            </w:r>
          </w:p>
        </w:tc>
        <w:tc>
          <w:tcPr>
            <w:tcW w:w="142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SMG-2000B</w:t>
            </w:r>
          </w:p>
        </w:tc>
        <w:tc>
          <w:tcPr>
            <w:tcW w:w="115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1只</w:t>
            </w:r>
          </w:p>
        </w:tc>
        <w:tc>
          <w:tcPr>
            <w:tcW w:w="2800"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电流电压回路检查</w:t>
            </w:r>
          </w:p>
        </w:tc>
      </w:tr>
    </w:tbl>
    <w:p w:rsidR="00A46835" w:rsidRPr="00A46835" w:rsidRDefault="00A46835" w:rsidP="00A46835">
      <w:pPr>
        <w:adjustRightInd/>
        <w:snapToGrid/>
        <w:spacing w:after="0" w:line="360" w:lineRule="atLeast"/>
        <w:rPr>
          <w:rFonts w:ascii="Arial" w:eastAsia="宋体" w:hAnsi="Arial" w:cs="Arial"/>
          <w:color w:val="000000"/>
          <w:sz w:val="21"/>
          <w:szCs w:val="21"/>
        </w:rPr>
      </w:pPr>
      <w:r w:rsidRPr="00A46835">
        <w:rPr>
          <w:rFonts w:ascii="Arial" w:eastAsia="宋体" w:hAnsi="Arial" w:cs="Arial"/>
          <w:color w:val="000000"/>
          <w:sz w:val="18"/>
          <w:szCs w:val="18"/>
        </w:rPr>
        <w:br/>
      </w:r>
      <w:r w:rsidRPr="00A46835">
        <w:rPr>
          <w:rFonts w:ascii="Arial" w:eastAsia="宋体" w:hAnsi="Arial" w:cs="Arial"/>
          <w:b/>
          <w:bCs/>
          <w:color w:val="000000"/>
          <w:sz w:val="21"/>
          <w:szCs w:val="21"/>
        </w:rPr>
        <w:t>推荐选购</w:t>
      </w:r>
    </w:p>
    <w:tbl>
      <w:tblPr>
        <w:tblW w:w="80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5"/>
        <w:gridCol w:w="2034"/>
        <w:gridCol w:w="1171"/>
        <w:gridCol w:w="1171"/>
        <w:gridCol w:w="3084"/>
      </w:tblGrid>
      <w:tr w:rsidR="00A46835" w:rsidRPr="00A46835" w:rsidTr="00A46835">
        <w:trPr>
          <w:trHeight w:val="270"/>
          <w:tblCellSpacing w:w="0" w:type="dxa"/>
        </w:trPr>
        <w:tc>
          <w:tcPr>
            <w:tcW w:w="635"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序号</w:t>
            </w:r>
          </w:p>
        </w:tc>
        <w:tc>
          <w:tcPr>
            <w:tcW w:w="203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设备名称</w:t>
            </w:r>
          </w:p>
        </w:tc>
        <w:tc>
          <w:tcPr>
            <w:tcW w:w="117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规格型号</w:t>
            </w:r>
          </w:p>
        </w:tc>
        <w:tc>
          <w:tcPr>
            <w:tcW w:w="1171"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数量</w:t>
            </w:r>
          </w:p>
        </w:tc>
        <w:tc>
          <w:tcPr>
            <w:tcW w:w="308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用途</w:t>
            </w:r>
          </w:p>
        </w:tc>
      </w:tr>
      <w:tr w:rsidR="00A46835" w:rsidRPr="00A46835" w:rsidTr="00A46835">
        <w:trPr>
          <w:trHeight w:val="270"/>
          <w:tblCellSpacing w:w="0" w:type="dxa"/>
        </w:trPr>
        <w:tc>
          <w:tcPr>
            <w:tcW w:w="635"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jc w:val="center"/>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w:t>
            </w:r>
          </w:p>
        </w:tc>
        <w:tc>
          <w:tcPr>
            <w:tcW w:w="2034"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电缆故障测试仪</w:t>
            </w:r>
          </w:p>
        </w:tc>
        <w:tc>
          <w:tcPr>
            <w:tcW w:w="1171"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E646B6" w:rsidP="00A46835">
            <w:pPr>
              <w:adjustRightInd/>
              <w:snapToGrid/>
              <w:spacing w:after="0" w:line="360" w:lineRule="atLeast"/>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QY</w:t>
            </w:r>
            <w:r w:rsidR="00A46835" w:rsidRPr="00A46835">
              <w:rPr>
                <w:rFonts w:asciiTheme="minorEastAsia" w:eastAsiaTheme="minorEastAsia" w:hAnsiTheme="minorEastAsia" w:cs="Arial"/>
                <w:color w:val="000000"/>
                <w:sz w:val="21"/>
                <w:szCs w:val="21"/>
              </w:rPr>
              <w:t>-801C</w:t>
            </w:r>
          </w:p>
        </w:tc>
        <w:tc>
          <w:tcPr>
            <w:tcW w:w="1171" w:type="dxa"/>
            <w:vMerge w:val="restart"/>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1套</w:t>
            </w:r>
          </w:p>
        </w:tc>
        <w:tc>
          <w:tcPr>
            <w:tcW w:w="308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对故障电缆的故障点进行测量,精确定位.</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测试距离:不小于40km</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最短测试距离（盲区）： 5-10米</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精确定点误差：±0.2m</w:t>
            </w:r>
          </w:p>
        </w:tc>
      </w:tr>
      <w:tr w:rsidR="00A46835" w:rsidRPr="00A46835" w:rsidTr="00A46835">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rPr>
                <w:rFonts w:asciiTheme="minorEastAsia" w:eastAsiaTheme="minorEastAsia" w:hAnsiTheme="minorEastAsia" w:cs="Arial"/>
                <w:color w:val="000000"/>
                <w:sz w:val="21"/>
                <w:szCs w:val="21"/>
              </w:rPr>
            </w:pPr>
          </w:p>
        </w:tc>
        <w:tc>
          <w:tcPr>
            <w:tcW w:w="3084" w:type="dxa"/>
            <w:tcBorders>
              <w:top w:val="outset" w:sz="6" w:space="0" w:color="auto"/>
              <w:left w:val="outset" w:sz="6" w:space="0" w:color="auto"/>
              <w:bottom w:val="outset" w:sz="6" w:space="0" w:color="auto"/>
              <w:right w:val="outset" w:sz="6" w:space="0" w:color="auto"/>
            </w:tcBorders>
            <w:vAlign w:val="center"/>
            <w:hideMark/>
          </w:tcPr>
          <w:p w:rsidR="00A46835" w:rsidRPr="00A46835" w:rsidRDefault="00A46835" w:rsidP="00A46835">
            <w:pPr>
              <w:adjustRightInd/>
              <w:snapToGrid/>
              <w:spacing w:after="0" w:line="360" w:lineRule="atLeast"/>
              <w:rPr>
                <w:rFonts w:asciiTheme="minorEastAsia" w:eastAsiaTheme="minorEastAsia" w:hAnsiTheme="minorEastAsia" w:cs="Arial"/>
                <w:color w:val="000000"/>
                <w:sz w:val="21"/>
                <w:szCs w:val="21"/>
              </w:rPr>
            </w:pPr>
            <w:r w:rsidRPr="00A46835">
              <w:rPr>
                <w:rFonts w:asciiTheme="minorEastAsia" w:eastAsiaTheme="minorEastAsia" w:hAnsiTheme="minorEastAsia" w:cs="Arial"/>
                <w:color w:val="000000"/>
                <w:sz w:val="21"/>
                <w:szCs w:val="21"/>
              </w:rPr>
              <w:t xml:space="preserve">　　测试误差系统误差小于±1%</w:t>
            </w:r>
          </w:p>
        </w:tc>
      </w:tr>
    </w:tbl>
    <w:p w:rsidR="00A46835" w:rsidRPr="00A46835" w:rsidRDefault="00A46835" w:rsidP="00A46835">
      <w:pPr>
        <w:adjustRightInd/>
        <w:snapToGrid/>
        <w:spacing w:after="0" w:line="360" w:lineRule="atLeast"/>
        <w:rPr>
          <w:rFonts w:ascii="Arial" w:eastAsia="宋体" w:hAnsi="Arial" w:cs="Arial"/>
          <w:color w:val="000000"/>
          <w:sz w:val="18"/>
          <w:szCs w:val="18"/>
        </w:rPr>
      </w:pPr>
      <w:r w:rsidRPr="00A46835">
        <w:rPr>
          <w:rFonts w:ascii="Arial" w:eastAsia="宋体" w:hAnsi="Arial" w:cs="Arial"/>
          <w:color w:val="000000"/>
          <w:sz w:val="18"/>
          <w:szCs w:val="18"/>
        </w:rPr>
        <w:t> </w:t>
      </w:r>
    </w:p>
    <w:p w:rsidR="00A46835" w:rsidRDefault="00A46835" w:rsidP="00A46835">
      <w:pPr>
        <w:adjustRightInd/>
        <w:snapToGrid/>
        <w:spacing w:after="0" w:line="360" w:lineRule="atLeast"/>
        <w:jc w:val="center"/>
        <w:rPr>
          <w:rFonts w:ascii="Arial" w:eastAsia="宋体" w:hAnsi="Arial" w:cs="Arial"/>
          <w:color w:val="000000"/>
          <w:sz w:val="24"/>
          <w:szCs w:val="24"/>
        </w:rPr>
      </w:pPr>
    </w:p>
    <w:p w:rsidR="00A46835" w:rsidRDefault="00A46835" w:rsidP="00A46835">
      <w:pPr>
        <w:adjustRightInd/>
        <w:snapToGrid/>
        <w:spacing w:after="0" w:line="360" w:lineRule="atLeast"/>
        <w:jc w:val="center"/>
        <w:rPr>
          <w:rFonts w:ascii="Arial" w:eastAsia="宋体" w:hAnsi="Arial" w:cs="Arial"/>
          <w:color w:val="000000"/>
          <w:sz w:val="24"/>
          <w:szCs w:val="24"/>
        </w:rPr>
      </w:pPr>
    </w:p>
    <w:p w:rsidR="00A46835" w:rsidRDefault="00A46835" w:rsidP="00A46835">
      <w:pPr>
        <w:adjustRightInd/>
        <w:snapToGrid/>
        <w:spacing w:after="0" w:line="360" w:lineRule="atLeast"/>
        <w:jc w:val="center"/>
        <w:rPr>
          <w:rFonts w:ascii="Arial" w:eastAsia="宋体" w:hAnsi="Arial" w:cs="Arial"/>
          <w:color w:val="000000"/>
          <w:sz w:val="24"/>
          <w:szCs w:val="24"/>
        </w:rPr>
      </w:pPr>
    </w:p>
    <w:sectPr w:rsidR="00A46835" w:rsidSect="00A468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B155F"/>
    <w:rsid w:val="003D37D8"/>
    <w:rsid w:val="00426133"/>
    <w:rsid w:val="004358AB"/>
    <w:rsid w:val="004B7B4D"/>
    <w:rsid w:val="008B7726"/>
    <w:rsid w:val="00953FB3"/>
    <w:rsid w:val="00A46835"/>
    <w:rsid w:val="00D31D50"/>
    <w:rsid w:val="00E64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55635">
      <w:bodyDiv w:val="1"/>
      <w:marLeft w:val="0"/>
      <w:marRight w:val="0"/>
      <w:marTop w:val="0"/>
      <w:marBottom w:val="0"/>
      <w:divBdr>
        <w:top w:val="none" w:sz="0" w:space="0" w:color="auto"/>
        <w:left w:val="none" w:sz="0" w:space="0" w:color="auto"/>
        <w:bottom w:val="none" w:sz="0" w:space="0" w:color="auto"/>
        <w:right w:val="none" w:sz="0" w:space="0" w:color="auto"/>
      </w:divBdr>
      <w:divsChild>
        <w:div w:id="1523855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2016-03-03T02:07:00Z</dcterms:created>
  <dcterms:modified xsi:type="dcterms:W3CDTF">2016-03-03T03:32:00Z</dcterms:modified>
</cp:coreProperties>
</file>